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C376CD" w14:textId="5CF7792C" w:rsidR="008857BE" w:rsidRDefault="00593B45" w:rsidP="002C3AB7">
      <w:pPr>
        <w:pStyle w:val="Heading1"/>
      </w:pPr>
      <w:bookmarkStart w:id="0" w:name="_GoBack"/>
      <w:bookmarkEnd w:id="0"/>
      <w:r>
        <w:rPr>
          <w:noProof/>
        </w:rPr>
        <w:drawing>
          <wp:anchor distT="0" distB="0" distL="114300" distR="114300" simplePos="0" relativeHeight="251658240" behindDoc="0" locked="0" layoutInCell="1" allowOverlap="1" wp14:anchorId="2E6D893A" wp14:editId="42ACBA2F">
            <wp:simplePos x="0" y="0"/>
            <wp:positionH relativeFrom="column">
              <wp:posOffset>5486400</wp:posOffset>
            </wp:positionH>
            <wp:positionV relativeFrom="paragraph">
              <wp:posOffset>-768350</wp:posOffset>
            </wp:positionV>
            <wp:extent cx="977900" cy="1262134"/>
            <wp:effectExtent l="0" t="0" r="0" b="0"/>
            <wp:wrapNone/>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77900" cy="1262134"/>
                    </a:xfrm>
                    <a:prstGeom prst="rect">
                      <a:avLst/>
                    </a:prstGeom>
                  </pic:spPr>
                </pic:pic>
              </a:graphicData>
            </a:graphic>
            <wp14:sizeRelH relativeFrom="margin">
              <wp14:pctWidth>0</wp14:pctWidth>
            </wp14:sizeRelH>
            <wp14:sizeRelV relativeFrom="margin">
              <wp14:pctHeight>0</wp14:pctHeight>
            </wp14:sizeRelV>
          </wp:anchor>
        </w:drawing>
      </w:r>
      <w:r w:rsidR="003A191D">
        <w:t>DUDLEY ACADEMIES TRUST</w:t>
      </w:r>
      <w:r>
        <w:t>- St James Academy</w:t>
      </w:r>
      <w:r w:rsidR="003A191D">
        <w:t xml:space="preserve"> </w:t>
      </w:r>
    </w:p>
    <w:p w14:paraId="78B167D7" w14:textId="361BF9C5" w:rsidR="002C3AB7" w:rsidRPr="00593B45" w:rsidRDefault="00CA0DF0" w:rsidP="002C3AB7">
      <w:pPr>
        <w:pStyle w:val="Heading2"/>
        <w:rPr>
          <w:color w:val="ED7D31" w:themeColor="accent2"/>
        </w:rPr>
      </w:pPr>
      <w:r w:rsidRPr="00593B45">
        <w:rPr>
          <w:color w:val="ED7D31" w:themeColor="accent2"/>
        </w:rPr>
        <w:t>CURRICULUM INTENT STRATEGY</w:t>
      </w:r>
    </w:p>
    <w:p w14:paraId="3ECFCB50" w14:textId="6A403018" w:rsidR="007D7168" w:rsidRDefault="00A507BF" w:rsidP="007D7168">
      <w:pPr>
        <w:pStyle w:val="Heading3"/>
        <w:rPr>
          <w:color w:val="ED7D31" w:themeColor="accent2"/>
        </w:rPr>
      </w:pPr>
      <w:r>
        <w:rPr>
          <w:color w:val="ED7D31" w:themeColor="accent2"/>
        </w:rPr>
        <w:t>Literacy for Life</w:t>
      </w:r>
    </w:p>
    <w:p w14:paraId="07632104" w14:textId="0BB554B2" w:rsidR="00593B45" w:rsidRDefault="00593B45" w:rsidP="00593B45"/>
    <w:p w14:paraId="467EE21E" w14:textId="75266FD3" w:rsidR="003D6609" w:rsidRPr="001A53E9" w:rsidRDefault="003D6609" w:rsidP="00593B45">
      <w:pPr>
        <w:rPr>
          <w:color w:val="002060"/>
        </w:rPr>
      </w:pPr>
      <w:r w:rsidRPr="001A53E9">
        <w:rPr>
          <w:color w:val="002060"/>
          <w:u w:val="single"/>
        </w:rPr>
        <w:t>Academy Vision:</w:t>
      </w:r>
      <w:r w:rsidRPr="001A53E9">
        <w:rPr>
          <w:color w:val="002060"/>
        </w:rPr>
        <w:t xml:space="preserve"> </w:t>
      </w:r>
      <w:r w:rsidRPr="001A53E9">
        <w:rPr>
          <w:i/>
          <w:iCs/>
          <w:color w:val="002060"/>
        </w:rPr>
        <w:t xml:space="preserve">‘Improving Life Chances </w:t>
      </w:r>
      <w:proofErr w:type="gramStart"/>
      <w:r w:rsidRPr="001A53E9">
        <w:rPr>
          <w:i/>
          <w:iCs/>
          <w:color w:val="002060"/>
        </w:rPr>
        <w:t>For</w:t>
      </w:r>
      <w:proofErr w:type="gramEnd"/>
      <w:r w:rsidRPr="001A53E9">
        <w:rPr>
          <w:i/>
          <w:iCs/>
          <w:color w:val="002060"/>
        </w:rPr>
        <w:t xml:space="preserve"> All’</w:t>
      </w:r>
      <w:r w:rsidRPr="001A53E9">
        <w:rPr>
          <w:color w:val="002060"/>
        </w:rPr>
        <w:t xml:space="preserve"> </w:t>
      </w:r>
    </w:p>
    <w:p w14:paraId="07BB75AF" w14:textId="1982E420" w:rsidR="003D6609" w:rsidRPr="001A53E9" w:rsidRDefault="003D6609" w:rsidP="003D6609">
      <w:pPr>
        <w:spacing w:before="120"/>
        <w:jc w:val="both"/>
        <w:rPr>
          <w:i/>
          <w:iCs/>
          <w:color w:val="002060"/>
          <w:sz w:val="22"/>
        </w:rPr>
      </w:pPr>
      <w:r w:rsidRPr="001A53E9">
        <w:rPr>
          <w:color w:val="002060"/>
          <w:u w:val="single"/>
        </w:rPr>
        <w:t>Academy Intent and Implementation Pillars:</w:t>
      </w:r>
      <w:r w:rsidRPr="001A53E9">
        <w:rPr>
          <w:color w:val="002060"/>
        </w:rPr>
        <w:t xml:space="preserve"> </w:t>
      </w:r>
      <w:r w:rsidRPr="001A53E9">
        <w:rPr>
          <w:i/>
          <w:iCs/>
          <w:color w:val="002060"/>
          <w:sz w:val="22"/>
        </w:rPr>
        <w:t xml:space="preserve">Our whole Academy intent and implementation strategy is deeply rooted in our 6 </w:t>
      </w:r>
      <w:r w:rsidR="00B77899" w:rsidRPr="001A53E9">
        <w:rPr>
          <w:i/>
          <w:iCs/>
          <w:color w:val="002060"/>
          <w:sz w:val="22"/>
        </w:rPr>
        <w:t xml:space="preserve">intent </w:t>
      </w:r>
      <w:r w:rsidRPr="001A53E9">
        <w:rPr>
          <w:i/>
          <w:iCs/>
          <w:color w:val="002060"/>
          <w:sz w:val="22"/>
        </w:rPr>
        <w:t>pillars</w:t>
      </w:r>
      <w:r w:rsidR="00B77899" w:rsidRPr="001A53E9">
        <w:rPr>
          <w:i/>
          <w:iCs/>
          <w:color w:val="002060"/>
          <w:sz w:val="22"/>
        </w:rPr>
        <w:t xml:space="preserve"> and 10 implementation pillars</w:t>
      </w:r>
      <w:r w:rsidRPr="001A53E9">
        <w:rPr>
          <w:i/>
          <w:iCs/>
          <w:color w:val="002060"/>
          <w:sz w:val="22"/>
        </w:rPr>
        <w:t xml:space="preserve">. </w:t>
      </w:r>
      <w:r w:rsidR="00B77899" w:rsidRPr="001A53E9">
        <w:rPr>
          <w:i/>
          <w:iCs/>
          <w:color w:val="002060"/>
          <w:sz w:val="22"/>
        </w:rPr>
        <w:t xml:space="preserve">(See Whole Academy Intent and Implementation strategy). </w:t>
      </w:r>
      <w:r w:rsidRPr="001A53E9">
        <w:rPr>
          <w:i/>
          <w:iCs/>
          <w:color w:val="002060"/>
          <w:sz w:val="22"/>
        </w:rPr>
        <w:t xml:space="preserve">Our Subject curriculum intent </w:t>
      </w:r>
      <w:r w:rsidR="00B77899" w:rsidRPr="001A53E9">
        <w:rPr>
          <w:i/>
          <w:iCs/>
          <w:color w:val="002060"/>
          <w:sz w:val="22"/>
        </w:rPr>
        <w:t xml:space="preserve">and implementation </w:t>
      </w:r>
      <w:r w:rsidRPr="001A53E9">
        <w:rPr>
          <w:i/>
          <w:iCs/>
          <w:color w:val="002060"/>
          <w:sz w:val="22"/>
        </w:rPr>
        <w:t xml:space="preserve">strategy is closely aligned to these pillars. </w:t>
      </w:r>
    </w:p>
    <w:p w14:paraId="7455667F" w14:textId="24607458" w:rsidR="007D7168" w:rsidRPr="007D7168" w:rsidRDefault="00CA0DF0" w:rsidP="007D7168">
      <w:pPr>
        <w:pStyle w:val="Heading1"/>
      </w:pPr>
      <w:r>
        <w:t xml:space="preserve">Intent Statement </w:t>
      </w:r>
    </w:p>
    <w:p w14:paraId="444D5212" w14:textId="3BC0D667" w:rsidR="004F05CA" w:rsidRPr="007069E8" w:rsidRDefault="005F57AD" w:rsidP="004F05CA">
      <w:pPr>
        <w:spacing w:line="240" w:lineRule="auto"/>
        <w:jc w:val="both"/>
        <w:rPr>
          <w:rFonts w:cs="Times New Roman"/>
          <w:sz w:val="22"/>
        </w:rPr>
      </w:pPr>
      <w:r w:rsidRPr="007069E8">
        <w:rPr>
          <w:rFonts w:cs="Times New Roman"/>
          <w:sz w:val="22"/>
        </w:rPr>
        <w:t xml:space="preserve">Literacy for life supports the transition from primary to secondary school for our learners. </w:t>
      </w:r>
      <w:r w:rsidR="00145116" w:rsidRPr="007069E8">
        <w:rPr>
          <w:rFonts w:cs="Times New Roman"/>
          <w:sz w:val="22"/>
        </w:rPr>
        <w:t>The thematic approach of the curriculum</w:t>
      </w:r>
      <w:r w:rsidR="006F2230" w:rsidRPr="007069E8">
        <w:rPr>
          <w:rFonts w:cs="Times New Roman"/>
          <w:sz w:val="22"/>
        </w:rPr>
        <w:t xml:space="preserve"> builds on developing </w:t>
      </w:r>
      <w:r w:rsidR="006F2230" w:rsidRPr="007069E8">
        <w:rPr>
          <w:rFonts w:cs="Times New Roman"/>
          <w:b/>
          <w:bCs/>
          <w:sz w:val="22"/>
        </w:rPr>
        <w:t>prior knowledge</w:t>
      </w:r>
      <w:r w:rsidR="006F2230" w:rsidRPr="007069E8">
        <w:rPr>
          <w:rFonts w:cs="Times New Roman"/>
          <w:sz w:val="22"/>
        </w:rPr>
        <w:t xml:space="preserve"> from primary to secondary. </w:t>
      </w:r>
      <w:r w:rsidRPr="007069E8">
        <w:rPr>
          <w:rFonts w:cs="Times New Roman"/>
          <w:sz w:val="22"/>
        </w:rPr>
        <w:t xml:space="preserve"> Learners benefit from form tutors</w:t>
      </w:r>
      <w:r w:rsidR="00DC3CD2" w:rsidRPr="007069E8">
        <w:rPr>
          <w:rFonts w:cs="Times New Roman"/>
          <w:sz w:val="22"/>
        </w:rPr>
        <w:t xml:space="preserve"> also </w:t>
      </w:r>
      <w:r w:rsidRPr="007069E8">
        <w:rPr>
          <w:rFonts w:cs="Times New Roman"/>
          <w:sz w:val="22"/>
        </w:rPr>
        <w:t>being their L4L teachers, which provides valuable care</w:t>
      </w:r>
      <w:r w:rsidR="00145116" w:rsidRPr="007069E8">
        <w:rPr>
          <w:rFonts w:cs="Times New Roman"/>
          <w:sz w:val="22"/>
        </w:rPr>
        <w:t xml:space="preserve"> and support for well-being</w:t>
      </w:r>
      <w:r w:rsidRPr="007069E8">
        <w:rPr>
          <w:rFonts w:cs="Times New Roman"/>
          <w:sz w:val="22"/>
        </w:rPr>
        <w:t>, as well as informative approach to teaching and learning in L4L.</w:t>
      </w:r>
      <w:r w:rsidR="004F05CA" w:rsidRPr="007069E8">
        <w:rPr>
          <w:rFonts w:cs="Times New Roman"/>
          <w:sz w:val="22"/>
        </w:rPr>
        <w:t xml:space="preserve"> </w:t>
      </w:r>
      <w:r w:rsidR="00B656FA" w:rsidRPr="007069E8">
        <w:rPr>
          <w:rFonts w:cs="Times New Roman"/>
          <w:sz w:val="22"/>
        </w:rPr>
        <w:t>Literacy for Life is delivered to year 7 and 8 learners</w:t>
      </w:r>
      <w:r w:rsidR="00607007" w:rsidRPr="007069E8">
        <w:rPr>
          <w:rFonts w:cs="Times New Roman"/>
          <w:sz w:val="22"/>
        </w:rPr>
        <w:t>.</w:t>
      </w:r>
      <w:r w:rsidR="004F05CA" w:rsidRPr="007069E8">
        <w:rPr>
          <w:rFonts w:cs="Times New Roman"/>
          <w:sz w:val="22"/>
        </w:rPr>
        <w:t xml:space="preserve"> </w:t>
      </w:r>
      <w:r w:rsidR="004F05CA" w:rsidRPr="007069E8">
        <w:rPr>
          <w:rFonts w:eastAsiaTheme="minorEastAsia"/>
          <w:color w:val="000000" w:themeColor="text1"/>
          <w:kern w:val="24"/>
          <w:sz w:val="22"/>
        </w:rPr>
        <w:t xml:space="preserve">Our L4L curriculum is inclusive and </w:t>
      </w:r>
      <w:r w:rsidR="004F05CA" w:rsidRPr="00B84665">
        <w:rPr>
          <w:rFonts w:eastAsiaTheme="minorEastAsia"/>
          <w:b/>
          <w:bCs/>
          <w:color w:val="000000" w:themeColor="text1"/>
          <w:kern w:val="24"/>
          <w:sz w:val="22"/>
        </w:rPr>
        <w:t xml:space="preserve">ambitious </w:t>
      </w:r>
      <w:r w:rsidR="004F05CA" w:rsidRPr="007069E8">
        <w:rPr>
          <w:rFonts w:eastAsiaTheme="minorEastAsia"/>
          <w:color w:val="000000" w:themeColor="text1"/>
          <w:kern w:val="24"/>
          <w:sz w:val="22"/>
        </w:rPr>
        <w:t xml:space="preserve">for all learners particularly </w:t>
      </w:r>
      <w:r w:rsidR="004F05CA" w:rsidRPr="007069E8">
        <w:rPr>
          <w:rFonts w:eastAsiaTheme="minorEastAsia"/>
          <w:b/>
          <w:bCs/>
          <w:color w:val="000000" w:themeColor="text1"/>
          <w:kern w:val="24"/>
          <w:sz w:val="22"/>
        </w:rPr>
        <w:t>SEND and disadvantaged learners,</w:t>
      </w:r>
      <w:r w:rsidR="004F05CA" w:rsidRPr="007069E8">
        <w:rPr>
          <w:rFonts w:eastAsiaTheme="minorEastAsia"/>
          <w:color w:val="000000" w:themeColor="text1"/>
          <w:kern w:val="24"/>
          <w:sz w:val="22"/>
        </w:rPr>
        <w:t xml:space="preserve"> it focusses on improving learners’ academic, technical, and problem-solving skills. </w:t>
      </w:r>
      <w:r w:rsidR="004F05CA" w:rsidRPr="007069E8">
        <w:rPr>
          <w:sz w:val="22"/>
        </w:rPr>
        <w:t xml:space="preserve">These skills are transferable across all disciplines and are essential in their education and </w:t>
      </w:r>
      <w:r w:rsidR="004F05CA" w:rsidRPr="007069E8">
        <w:rPr>
          <w:b/>
          <w:bCs/>
          <w:sz w:val="22"/>
        </w:rPr>
        <w:t>holistic personal development</w:t>
      </w:r>
      <w:r w:rsidR="004F05CA" w:rsidRPr="007069E8">
        <w:rPr>
          <w:sz w:val="22"/>
        </w:rPr>
        <w:t xml:space="preserve">. Through systematic and progressive planning, the </w:t>
      </w:r>
      <w:r w:rsidR="004F05CA" w:rsidRPr="007069E8">
        <w:rPr>
          <w:b/>
          <w:bCs/>
          <w:sz w:val="22"/>
        </w:rPr>
        <w:t>sequence</w:t>
      </w:r>
      <w:r w:rsidR="004F05CA" w:rsidRPr="007069E8">
        <w:rPr>
          <w:sz w:val="22"/>
        </w:rPr>
        <w:t xml:space="preserve"> of our curriculum encourages learners to express, explore and </w:t>
      </w:r>
      <w:r w:rsidR="004F05CA" w:rsidRPr="007069E8">
        <w:rPr>
          <w:rFonts w:cs="Times New Roman"/>
          <w:sz w:val="22"/>
        </w:rPr>
        <w:t xml:space="preserve">engage </w:t>
      </w:r>
      <w:r w:rsidR="00B84665">
        <w:rPr>
          <w:rFonts w:cs="Times New Roman"/>
          <w:sz w:val="22"/>
        </w:rPr>
        <w:t xml:space="preserve">with various </w:t>
      </w:r>
      <w:r w:rsidR="004F05CA" w:rsidRPr="007069E8">
        <w:rPr>
          <w:rFonts w:cs="Times New Roman"/>
          <w:sz w:val="22"/>
        </w:rPr>
        <w:t>authentic contexts</w:t>
      </w:r>
      <w:r w:rsidR="00B84665">
        <w:rPr>
          <w:rFonts w:cs="Times New Roman"/>
          <w:sz w:val="22"/>
        </w:rPr>
        <w:t xml:space="preserve"> through the</w:t>
      </w:r>
      <w:r w:rsidR="004F05CA" w:rsidRPr="007069E8">
        <w:rPr>
          <w:rFonts w:cs="Times New Roman"/>
          <w:sz w:val="22"/>
        </w:rPr>
        <w:t xml:space="preserve"> wide range of themes</w:t>
      </w:r>
      <w:r w:rsidR="00B84665">
        <w:rPr>
          <w:rFonts w:cs="Times New Roman"/>
          <w:sz w:val="22"/>
        </w:rPr>
        <w:t xml:space="preserve"> studied and</w:t>
      </w:r>
      <w:r w:rsidR="004F05CA" w:rsidRPr="007069E8">
        <w:rPr>
          <w:rFonts w:cs="Times New Roman"/>
          <w:sz w:val="22"/>
        </w:rPr>
        <w:t xml:space="preserve"> </w:t>
      </w:r>
      <w:proofErr w:type="spellStart"/>
      <w:r w:rsidR="004F05CA" w:rsidRPr="007069E8">
        <w:rPr>
          <w:rFonts w:cs="Times New Roman"/>
          <w:sz w:val="22"/>
        </w:rPr>
        <w:t>oracy</w:t>
      </w:r>
      <w:proofErr w:type="spellEnd"/>
      <w:r w:rsidR="004F05CA" w:rsidRPr="007069E8">
        <w:rPr>
          <w:rFonts w:cs="Times New Roman"/>
          <w:sz w:val="22"/>
        </w:rPr>
        <w:t xml:space="preserve"> linked learning</w:t>
      </w:r>
      <w:r w:rsidR="00B84665">
        <w:rPr>
          <w:rFonts w:cs="Times New Roman"/>
          <w:sz w:val="22"/>
        </w:rPr>
        <w:t xml:space="preserve">. The skills </w:t>
      </w:r>
      <w:r w:rsidR="00F41387">
        <w:rPr>
          <w:rFonts w:cs="Times New Roman"/>
          <w:sz w:val="22"/>
        </w:rPr>
        <w:t xml:space="preserve">developed through the thematic curriculum leads to </w:t>
      </w:r>
      <w:r w:rsidR="00F41387" w:rsidRPr="00F41387">
        <w:rPr>
          <w:rFonts w:cs="Times New Roman"/>
          <w:b/>
          <w:bCs/>
          <w:sz w:val="22"/>
        </w:rPr>
        <w:t>improved life chances</w:t>
      </w:r>
      <w:r w:rsidR="00F41387">
        <w:rPr>
          <w:rFonts w:cs="Times New Roman"/>
          <w:sz w:val="22"/>
        </w:rPr>
        <w:t xml:space="preserve"> for learners as they become highly proficient in their literacy for life skills.</w:t>
      </w:r>
    </w:p>
    <w:p w14:paraId="07028025" w14:textId="40EE35C0" w:rsidR="005F57AD" w:rsidRPr="007069E8" w:rsidRDefault="005F57AD" w:rsidP="004F05CA">
      <w:pPr>
        <w:spacing w:line="240" w:lineRule="auto"/>
        <w:jc w:val="both"/>
        <w:rPr>
          <w:rFonts w:cs="Times New Roman"/>
          <w:sz w:val="22"/>
        </w:rPr>
      </w:pPr>
      <w:r w:rsidRPr="007069E8">
        <w:rPr>
          <w:rFonts w:cs="Times New Roman"/>
          <w:sz w:val="22"/>
        </w:rPr>
        <w:t xml:space="preserve">Naturally, </w:t>
      </w:r>
      <w:r w:rsidR="00A507BF" w:rsidRPr="007069E8">
        <w:rPr>
          <w:rFonts w:cs="Times New Roman"/>
          <w:b/>
          <w:bCs/>
          <w:sz w:val="22"/>
        </w:rPr>
        <w:t>Literacy</w:t>
      </w:r>
      <w:r w:rsidR="00A507BF" w:rsidRPr="007069E8">
        <w:rPr>
          <w:rFonts w:cs="Times New Roman"/>
          <w:sz w:val="22"/>
        </w:rPr>
        <w:t xml:space="preserve"> is integral to the L4L curriculum</w:t>
      </w:r>
      <w:r w:rsidRPr="007069E8">
        <w:rPr>
          <w:rFonts w:cs="Times New Roman"/>
          <w:sz w:val="22"/>
        </w:rPr>
        <w:t xml:space="preserve">, which contains 5 key competencies </w:t>
      </w:r>
      <w:r w:rsidR="00B84665" w:rsidRPr="007069E8">
        <w:rPr>
          <w:rFonts w:cs="Times New Roman"/>
          <w:sz w:val="22"/>
        </w:rPr>
        <w:t>of Communication</w:t>
      </w:r>
      <w:r w:rsidR="00A507BF" w:rsidRPr="007069E8">
        <w:rPr>
          <w:rFonts w:cs="Times New Roman"/>
          <w:sz w:val="22"/>
        </w:rPr>
        <w:t xml:space="preserve"> Literacy (Writing, Speaking and Listening) and Reading Literacy</w:t>
      </w:r>
      <w:r w:rsidRPr="007069E8">
        <w:rPr>
          <w:rFonts w:cs="Times New Roman"/>
          <w:sz w:val="22"/>
        </w:rPr>
        <w:t>, social and environmental, numeracy and scientific</w:t>
      </w:r>
      <w:r w:rsidR="00A507BF" w:rsidRPr="007069E8">
        <w:rPr>
          <w:rFonts w:cs="Times New Roman"/>
          <w:sz w:val="22"/>
        </w:rPr>
        <w:t xml:space="preserve">. </w:t>
      </w:r>
      <w:r w:rsidRPr="007069E8">
        <w:rPr>
          <w:rFonts w:cs="Times New Roman"/>
          <w:sz w:val="22"/>
        </w:rPr>
        <w:t xml:space="preserve">The competencies are further divided into skills that are mapped across year 7 and 8 so learners are able to revisit skills and apply knowledge from one theme to another.  </w:t>
      </w:r>
      <w:r w:rsidR="00145116" w:rsidRPr="007069E8">
        <w:rPr>
          <w:rFonts w:cs="Times New Roman"/>
          <w:sz w:val="22"/>
        </w:rPr>
        <w:t xml:space="preserve">The skills that are the core of the curriculum stem from </w:t>
      </w:r>
      <w:r w:rsidR="00145116" w:rsidRPr="007069E8">
        <w:rPr>
          <w:rFonts w:cs="Times New Roman"/>
          <w:b/>
          <w:bCs/>
          <w:sz w:val="22"/>
        </w:rPr>
        <w:t>National Curriculum assessment objectives</w:t>
      </w:r>
      <w:r w:rsidR="00145116" w:rsidRPr="007069E8">
        <w:rPr>
          <w:rFonts w:cs="Times New Roman"/>
          <w:sz w:val="22"/>
        </w:rPr>
        <w:t>, thus providing learners in year 8 to advance into year 9 and KS4 equipped with sound knowledge and understanding of transferable skills.</w:t>
      </w:r>
    </w:p>
    <w:p w14:paraId="4734A1B5" w14:textId="263FA7D5" w:rsidR="00A507BF" w:rsidRPr="007069E8" w:rsidRDefault="005F57AD" w:rsidP="007069E8">
      <w:pPr>
        <w:spacing w:after="0" w:line="240" w:lineRule="auto"/>
        <w:jc w:val="both"/>
        <w:rPr>
          <w:rFonts w:cs="Times New Roman"/>
          <w:sz w:val="22"/>
        </w:rPr>
      </w:pPr>
      <w:r w:rsidRPr="007069E8">
        <w:rPr>
          <w:rFonts w:cs="Times New Roman"/>
          <w:sz w:val="22"/>
        </w:rPr>
        <w:t>Within the</w:t>
      </w:r>
      <w:r w:rsidR="00940970" w:rsidRPr="007069E8">
        <w:rPr>
          <w:rFonts w:cs="Times New Roman"/>
          <w:sz w:val="22"/>
        </w:rPr>
        <w:t xml:space="preserve"> range of </w:t>
      </w:r>
      <w:r w:rsidRPr="007069E8">
        <w:rPr>
          <w:rFonts w:cs="Times New Roman"/>
          <w:sz w:val="22"/>
        </w:rPr>
        <w:t xml:space="preserve">themes, L4L provides opportunities for learners to become more aware, </w:t>
      </w:r>
      <w:r w:rsidR="00B84665" w:rsidRPr="007069E8">
        <w:rPr>
          <w:rFonts w:cs="Times New Roman"/>
          <w:sz w:val="22"/>
        </w:rPr>
        <w:t>or</w:t>
      </w:r>
      <w:r w:rsidRPr="007069E8">
        <w:rPr>
          <w:rFonts w:cs="Times New Roman"/>
          <w:sz w:val="22"/>
        </w:rPr>
        <w:t xml:space="preserve"> further develop their understanding of the </w:t>
      </w:r>
      <w:r w:rsidRPr="007069E8">
        <w:rPr>
          <w:rFonts w:cs="Times New Roman"/>
          <w:b/>
          <w:bCs/>
          <w:sz w:val="22"/>
        </w:rPr>
        <w:t>world of work,</w:t>
      </w:r>
      <w:r w:rsidRPr="007069E8">
        <w:rPr>
          <w:rFonts w:cs="Times New Roman"/>
          <w:sz w:val="22"/>
        </w:rPr>
        <w:t xml:space="preserve"> personal leadership, personal development and life in modern Britain.</w:t>
      </w:r>
      <w:r w:rsidR="00DC3CD2" w:rsidRPr="007069E8">
        <w:rPr>
          <w:rFonts w:cs="Times New Roman"/>
          <w:sz w:val="22"/>
        </w:rPr>
        <w:t xml:space="preserve"> It provides a valuable infusion of knowledge that make well-rounded learners, which extends beyond their current demographics of their life outside school. </w:t>
      </w:r>
      <w:r w:rsidR="00940970" w:rsidRPr="007069E8">
        <w:rPr>
          <w:rFonts w:cs="Times New Roman"/>
          <w:sz w:val="22"/>
        </w:rPr>
        <w:t xml:space="preserve">Themes presented in the literacy for Life </w:t>
      </w:r>
      <w:r w:rsidR="007069E8" w:rsidRPr="007069E8">
        <w:rPr>
          <w:rFonts w:cs="Times New Roman"/>
          <w:sz w:val="22"/>
        </w:rPr>
        <w:t>programme draw</w:t>
      </w:r>
      <w:r w:rsidR="00940970" w:rsidRPr="007069E8">
        <w:rPr>
          <w:rFonts w:cs="Times New Roman"/>
          <w:sz w:val="22"/>
        </w:rPr>
        <w:t xml:space="preserve"> on literature, history, science, </w:t>
      </w:r>
      <w:r w:rsidR="00B84665" w:rsidRPr="007069E8">
        <w:rPr>
          <w:rFonts w:cs="Times New Roman"/>
          <w:sz w:val="22"/>
        </w:rPr>
        <w:t>beliefs from</w:t>
      </w:r>
      <w:r w:rsidR="00940970" w:rsidRPr="007069E8">
        <w:rPr>
          <w:rFonts w:cs="Times New Roman"/>
          <w:sz w:val="22"/>
        </w:rPr>
        <w:t xml:space="preserve"> our own rich literary heritage as well as from across the world. This represents the multicultural society we live in and allows learners to respect this society.</w:t>
      </w:r>
      <w:r w:rsidR="007069E8" w:rsidRPr="007069E8">
        <w:rPr>
          <w:rFonts w:cs="Times New Roman"/>
          <w:sz w:val="22"/>
        </w:rPr>
        <w:t xml:space="preserve"> It also reflects</w:t>
      </w:r>
      <w:r w:rsidR="007069E8" w:rsidRPr="007069E8">
        <w:rPr>
          <w:sz w:val="22"/>
        </w:rPr>
        <w:t xml:space="preserve"> the </w:t>
      </w:r>
      <w:r w:rsidR="007069E8" w:rsidRPr="007069E8">
        <w:rPr>
          <w:b/>
          <w:bCs/>
          <w:sz w:val="22"/>
        </w:rPr>
        <w:t>diversity</w:t>
      </w:r>
      <w:r w:rsidR="007069E8" w:rsidRPr="007069E8">
        <w:rPr>
          <w:sz w:val="22"/>
        </w:rPr>
        <w:t xml:space="preserve"> within our multi-cultural Academy.</w:t>
      </w:r>
      <w:r w:rsidR="007069E8" w:rsidRPr="007069E8">
        <w:rPr>
          <w:rFonts w:cs="Times New Roman"/>
          <w:sz w:val="22"/>
        </w:rPr>
        <w:t xml:space="preserve"> </w:t>
      </w:r>
      <w:r w:rsidR="00DC3CD2" w:rsidRPr="007069E8">
        <w:rPr>
          <w:sz w:val="22"/>
        </w:rPr>
        <w:t>Within the L4L curriculum learners are encouraged to participate in projects that are completed at home, which supports building links with parents and communities</w:t>
      </w:r>
      <w:r w:rsidR="00940970" w:rsidRPr="007069E8">
        <w:rPr>
          <w:sz w:val="22"/>
        </w:rPr>
        <w:t>.</w:t>
      </w:r>
      <w:r w:rsidR="00DC3CD2" w:rsidRPr="007069E8">
        <w:rPr>
          <w:rFonts w:cs="Times New Roman"/>
          <w:sz w:val="22"/>
        </w:rPr>
        <w:t xml:space="preserve"> </w:t>
      </w:r>
      <w:r w:rsidR="00F41387">
        <w:rPr>
          <w:rFonts w:cs="Times New Roman"/>
          <w:sz w:val="22"/>
        </w:rPr>
        <w:t xml:space="preserve">There is a strong focus on developing learners’ </w:t>
      </w:r>
      <w:r w:rsidR="00F41387" w:rsidRPr="00F41387">
        <w:rPr>
          <w:rFonts w:cs="Times New Roman"/>
          <w:b/>
          <w:bCs/>
          <w:sz w:val="22"/>
        </w:rPr>
        <w:t>cultural capital</w:t>
      </w:r>
      <w:r w:rsidR="00F41387">
        <w:rPr>
          <w:rFonts w:cs="Times New Roman"/>
          <w:sz w:val="22"/>
        </w:rPr>
        <w:t xml:space="preserve"> experiences through the curriculum.</w:t>
      </w:r>
    </w:p>
    <w:p w14:paraId="2EAF28BE" w14:textId="5E9BB826" w:rsidR="00940970" w:rsidRPr="007069E8" w:rsidRDefault="00A507BF" w:rsidP="00607007">
      <w:pPr>
        <w:spacing w:after="0" w:line="240" w:lineRule="auto"/>
        <w:jc w:val="both"/>
        <w:rPr>
          <w:rFonts w:cs="Times New Roman"/>
          <w:sz w:val="22"/>
        </w:rPr>
      </w:pPr>
      <w:r w:rsidRPr="007069E8">
        <w:rPr>
          <w:rFonts w:cs="Times New Roman"/>
          <w:sz w:val="22"/>
        </w:rPr>
        <w:t xml:space="preserve"> </w:t>
      </w:r>
    </w:p>
    <w:p w14:paraId="429964E5" w14:textId="11472BD6" w:rsidR="00CA0DF0" w:rsidRPr="00F41387" w:rsidRDefault="006F2230" w:rsidP="00F41387">
      <w:pPr>
        <w:jc w:val="both"/>
        <w:rPr>
          <w:rFonts w:cs="Times New Roman"/>
          <w:szCs w:val="24"/>
        </w:rPr>
      </w:pPr>
      <w:r w:rsidRPr="007069E8">
        <w:rPr>
          <w:rFonts w:cs="Times New Roman"/>
          <w:sz w:val="22"/>
        </w:rPr>
        <w:t xml:space="preserve">All lessons are pitched to a challenging level and are differentiated accordingly. </w:t>
      </w:r>
      <w:r w:rsidR="00B84665">
        <w:rPr>
          <w:rFonts w:cs="Times New Roman"/>
        </w:rPr>
        <w:t xml:space="preserve">At the core of our curriculum is the support available for all learners through in class intervention strategies. </w:t>
      </w:r>
      <w:r w:rsidR="007069E8" w:rsidRPr="00B84665">
        <w:rPr>
          <w:rFonts w:cstheme="minorHAnsi"/>
          <w:sz w:val="22"/>
        </w:rPr>
        <w:t xml:space="preserve">Learning happens when learners use </w:t>
      </w:r>
      <w:r w:rsidR="007069E8" w:rsidRPr="00B84665">
        <w:rPr>
          <w:rFonts w:cstheme="minorHAnsi"/>
          <w:b/>
          <w:bCs/>
          <w:sz w:val="22"/>
        </w:rPr>
        <w:t>newly acquired knowledge</w:t>
      </w:r>
      <w:r w:rsidR="007069E8" w:rsidRPr="00B84665">
        <w:rPr>
          <w:rFonts w:cstheme="minorHAnsi"/>
          <w:sz w:val="22"/>
        </w:rPr>
        <w:t xml:space="preserve"> in conjunction with skills and understanding they already possess to show they </w:t>
      </w:r>
      <w:r w:rsidR="007069E8" w:rsidRPr="00B84665">
        <w:rPr>
          <w:rFonts w:cstheme="minorHAnsi"/>
          <w:b/>
          <w:bCs/>
          <w:sz w:val="22"/>
        </w:rPr>
        <w:t>know more, remember more and can do more</w:t>
      </w:r>
      <w:r w:rsidR="007069E8" w:rsidRPr="00B84665">
        <w:rPr>
          <w:rFonts w:cs="Times New Roman"/>
          <w:sz w:val="22"/>
        </w:rPr>
        <w:t xml:space="preserve">. </w:t>
      </w:r>
      <w:r w:rsidR="007069E8" w:rsidRPr="00B84665">
        <w:rPr>
          <w:rFonts w:eastAsiaTheme="minorEastAsia"/>
          <w:kern w:val="24"/>
          <w:sz w:val="22"/>
        </w:rPr>
        <w:t xml:space="preserve">In addition, use of </w:t>
      </w:r>
      <w:r w:rsidR="007069E8" w:rsidRPr="00B84665">
        <w:rPr>
          <w:rFonts w:eastAsiaTheme="minorEastAsia"/>
          <w:b/>
          <w:bCs/>
          <w:kern w:val="24"/>
          <w:sz w:val="22"/>
        </w:rPr>
        <w:t>meaningful and purposeful assessments</w:t>
      </w:r>
      <w:r w:rsidR="007069E8" w:rsidRPr="00B84665">
        <w:rPr>
          <w:rFonts w:eastAsiaTheme="minorEastAsia"/>
          <w:kern w:val="24"/>
          <w:sz w:val="22"/>
        </w:rPr>
        <w:t xml:space="preserve"> is an integral part of our curriculum, learners will learn how to evaluate their own progress, and support their peers by sharing </w:t>
      </w:r>
      <w:r w:rsidR="007069E8" w:rsidRPr="00B84665">
        <w:rPr>
          <w:rFonts w:eastAsiaTheme="minorEastAsia"/>
          <w:kern w:val="24"/>
          <w:sz w:val="22"/>
        </w:rPr>
        <w:lastRenderedPageBreak/>
        <w:t xml:space="preserve">written and verbal feedback. </w:t>
      </w:r>
      <w:r w:rsidR="00F41387" w:rsidRPr="00F41387">
        <w:rPr>
          <w:rFonts w:cs="Times New Roman"/>
          <w:sz w:val="22"/>
        </w:rPr>
        <w:t>The measure for achievement is built using a prescriptive competency range that supports objectives in core and foundation subjects.</w:t>
      </w:r>
    </w:p>
    <w:p w14:paraId="37E05627" w14:textId="36031812" w:rsidR="007D7168" w:rsidRPr="00607007" w:rsidRDefault="00CA0DF0" w:rsidP="00607007">
      <w:pPr>
        <w:pStyle w:val="Heading1"/>
        <w:jc w:val="both"/>
      </w:pPr>
      <w:r w:rsidRPr="00607007">
        <w:t xml:space="preserve">Implementation and Pedagogy </w:t>
      </w:r>
      <w:r w:rsidRPr="00607007">
        <w:rPr>
          <w:i/>
          <w:iCs/>
          <w:sz w:val="22"/>
          <w:szCs w:val="22"/>
        </w:rPr>
        <w:t>(How will this be achieved?)</w:t>
      </w:r>
    </w:p>
    <w:p w14:paraId="439D96E2" w14:textId="3FAD03CA" w:rsidR="008C2C73" w:rsidRPr="00607007" w:rsidRDefault="008C2C73" w:rsidP="00607007">
      <w:pPr>
        <w:spacing w:after="0" w:line="240" w:lineRule="auto"/>
        <w:jc w:val="both"/>
        <w:rPr>
          <w:rFonts w:cs="Times New Roman"/>
          <w:sz w:val="18"/>
          <w:szCs w:val="18"/>
        </w:rPr>
      </w:pPr>
    </w:p>
    <w:p w14:paraId="344FFB1B" w14:textId="3AC8FF39" w:rsidR="006F2230" w:rsidRPr="00F41387" w:rsidRDefault="006F2230" w:rsidP="00F41387">
      <w:pPr>
        <w:pStyle w:val="NormalWeb"/>
        <w:jc w:val="both"/>
        <w:rPr>
          <w:rFonts w:ascii="Gill Sans MT" w:hAnsi="Gill Sans MT"/>
          <w:sz w:val="22"/>
          <w:szCs w:val="22"/>
        </w:rPr>
      </w:pPr>
      <w:r w:rsidRPr="4508E08C">
        <w:rPr>
          <w:rFonts w:ascii="Gill Sans MT" w:hAnsi="Gill Sans MT"/>
          <w:sz w:val="22"/>
          <w:szCs w:val="22"/>
        </w:rPr>
        <w:t xml:space="preserve">L4L is assessed through competencies.  Each theme features a variety of skills that cover academics and character building.  Key components for learning and assessment is through - </w:t>
      </w:r>
      <w:r w:rsidRPr="4508E08C">
        <w:rPr>
          <w:rStyle w:val="textbodyspecialemph1"/>
          <w:rFonts w:ascii="Gill Sans MT" w:eastAsiaTheme="majorEastAsia" w:hAnsi="Gill Sans MT"/>
          <w:sz w:val="22"/>
          <w:szCs w:val="22"/>
        </w:rPr>
        <w:t>active engagement</w:t>
      </w:r>
      <w:r w:rsidRPr="4508E08C">
        <w:rPr>
          <w:rFonts w:ascii="Gill Sans MT" w:hAnsi="Gill Sans MT"/>
          <w:sz w:val="22"/>
          <w:szCs w:val="22"/>
        </w:rPr>
        <w:t xml:space="preserve">, </w:t>
      </w:r>
      <w:r w:rsidRPr="4508E08C">
        <w:rPr>
          <w:rStyle w:val="textbodyspecialemph1"/>
          <w:rFonts w:ascii="Gill Sans MT" w:eastAsiaTheme="majorEastAsia" w:hAnsi="Gill Sans MT"/>
          <w:sz w:val="22"/>
          <w:szCs w:val="22"/>
        </w:rPr>
        <w:t>collaboration</w:t>
      </w:r>
      <w:r w:rsidRPr="4508E08C">
        <w:rPr>
          <w:rFonts w:ascii="Gill Sans MT" w:hAnsi="Gill Sans MT"/>
          <w:sz w:val="22"/>
          <w:szCs w:val="22"/>
        </w:rPr>
        <w:t xml:space="preserve">, </w:t>
      </w:r>
      <w:r w:rsidRPr="4508E08C">
        <w:rPr>
          <w:rStyle w:val="textbodyspecialemph1"/>
          <w:rFonts w:ascii="Gill Sans MT" w:eastAsiaTheme="majorEastAsia" w:hAnsi="Gill Sans MT"/>
          <w:sz w:val="22"/>
          <w:szCs w:val="22"/>
        </w:rPr>
        <w:t>timely feedback</w:t>
      </w:r>
      <w:r w:rsidRPr="4508E08C">
        <w:rPr>
          <w:rFonts w:ascii="Gill Sans MT" w:hAnsi="Gill Sans MT"/>
          <w:sz w:val="22"/>
          <w:szCs w:val="22"/>
        </w:rPr>
        <w:t xml:space="preserve">, and </w:t>
      </w:r>
      <w:r w:rsidRPr="4508E08C">
        <w:rPr>
          <w:rStyle w:val="textbodyspecialemph1"/>
          <w:rFonts w:ascii="Gill Sans MT" w:eastAsiaTheme="majorEastAsia" w:hAnsi="Gill Sans MT"/>
          <w:sz w:val="22"/>
          <w:szCs w:val="22"/>
        </w:rPr>
        <w:t>connection to real- world experts/content</w:t>
      </w:r>
      <w:r w:rsidRPr="4508E08C">
        <w:rPr>
          <w:rFonts w:ascii="Gill Sans MT" w:hAnsi="Gill Sans MT"/>
          <w:sz w:val="22"/>
          <w:szCs w:val="22"/>
        </w:rPr>
        <w:t>. Our electronic resources provide each classroom with more interesting, diverse, and current learning materials.</w:t>
      </w:r>
    </w:p>
    <w:p w14:paraId="5321E864" w14:textId="1D717DC2" w:rsidR="00F41387" w:rsidRPr="00F41387" w:rsidRDefault="00954346" w:rsidP="00F41387">
      <w:pPr>
        <w:pStyle w:val="NormalWeb"/>
        <w:jc w:val="both"/>
        <w:rPr>
          <w:rFonts w:ascii="Gill Sans MT" w:hAnsi="Gill Sans MT"/>
          <w:sz w:val="22"/>
          <w:szCs w:val="22"/>
        </w:rPr>
      </w:pPr>
      <w:r w:rsidRPr="4508E08C">
        <w:rPr>
          <w:rFonts w:ascii="Gill Sans MT" w:hAnsi="Gill Sans MT"/>
          <w:sz w:val="22"/>
          <w:szCs w:val="22"/>
        </w:rPr>
        <w:t>The curriculum map is designed with consideration of learners having opportunities to revisit skills and improve their knowledge and understanding.  Within the umbrella of the themes, topics are sequenced to allow specific skills to be reassessed or linked to previous learning.  The year 7 curriculum complements the year 8 sequence of learning by building on the level of skills in each competency.</w:t>
      </w:r>
      <w:r w:rsidR="00493622" w:rsidRPr="4508E08C">
        <w:rPr>
          <w:rFonts w:ascii="Gill Sans MT" w:hAnsi="Gill Sans MT"/>
          <w:sz w:val="22"/>
          <w:szCs w:val="22"/>
        </w:rPr>
        <w:t xml:space="preserve"> </w:t>
      </w:r>
      <w:r w:rsidR="00F41387" w:rsidRPr="4508E08C">
        <w:rPr>
          <w:rFonts w:ascii="Gill Sans MT" w:hAnsi="Gill Sans MT"/>
          <w:sz w:val="22"/>
          <w:szCs w:val="22"/>
        </w:rPr>
        <w:t xml:space="preserve"> </w:t>
      </w:r>
      <w:r w:rsidR="00493622" w:rsidRPr="4508E08C">
        <w:rPr>
          <w:rFonts w:ascii="Gill Sans MT" w:hAnsi="Gill Sans MT"/>
          <w:sz w:val="22"/>
          <w:szCs w:val="22"/>
        </w:rPr>
        <w:t>As it is a spiral curriculum, the aim has been to first to sequence citizenship themes and ideas that encourage and support building new friends and climatizing to the new secondary school environment. Thereafter, learners progress to a range of themes that embed the core competencies, which are further extended in year 8, but with a stronger emphasis on social and environmental content, even though the skills taught will cover the 5 competencies.</w:t>
      </w:r>
      <w:r w:rsidR="00F41387" w:rsidRPr="4508E08C">
        <w:rPr>
          <w:rFonts w:ascii="Gill Sans MT" w:hAnsi="Gill Sans MT"/>
          <w:sz w:val="22"/>
          <w:szCs w:val="22"/>
        </w:rPr>
        <w:t xml:space="preserve"> Learners are encouraged to work in pairs and small groups to develop an inner resilience strength of character, and essential leadership qualities that will result in them confidently and consistently presenting the best version of themselves in all they do.  </w:t>
      </w:r>
    </w:p>
    <w:p w14:paraId="3CB203BA" w14:textId="77777777" w:rsidR="00F41387" w:rsidRPr="00D304E5" w:rsidRDefault="00F41387" w:rsidP="00F41387">
      <w:pPr>
        <w:spacing w:after="0" w:line="240" w:lineRule="auto"/>
        <w:jc w:val="both"/>
        <w:rPr>
          <w:rFonts w:cstheme="minorHAnsi"/>
          <w:sz w:val="22"/>
          <w:szCs w:val="20"/>
        </w:rPr>
      </w:pPr>
      <w:r w:rsidRPr="00D304E5">
        <w:rPr>
          <w:rFonts w:cstheme="minorHAnsi"/>
          <w:sz w:val="22"/>
          <w:szCs w:val="20"/>
        </w:rPr>
        <w:t xml:space="preserve">Our learning principles are the basis of all learning in our Academy. Our principles are founded on the belief that every learner, regardless of background or educational need, should experience high academic challenge. </w:t>
      </w:r>
    </w:p>
    <w:p w14:paraId="1445D475" w14:textId="77777777" w:rsidR="00F41387" w:rsidRDefault="00F41387" w:rsidP="00F41387">
      <w:pPr>
        <w:spacing w:after="0" w:line="240" w:lineRule="auto"/>
        <w:jc w:val="both"/>
        <w:rPr>
          <w:rFonts w:cstheme="minorHAnsi"/>
        </w:rPr>
      </w:pPr>
    </w:p>
    <w:p w14:paraId="55F456D5" w14:textId="77777777" w:rsidR="00F41387" w:rsidRPr="00D304E5" w:rsidRDefault="00F41387" w:rsidP="00F41387">
      <w:pPr>
        <w:pStyle w:val="NoSpacing"/>
        <w:spacing w:line="276" w:lineRule="auto"/>
        <w:jc w:val="both"/>
      </w:pPr>
      <w:r w:rsidRPr="00D304E5">
        <w:t>We sequence learning and use modelling to help all learners understand difficult concepts and procedures. We do this by:</w:t>
      </w:r>
    </w:p>
    <w:p w14:paraId="19B40A6A" w14:textId="77777777" w:rsidR="00F41387" w:rsidRPr="00D304E5" w:rsidRDefault="00F41387" w:rsidP="00F41387">
      <w:pPr>
        <w:pStyle w:val="NoSpacing"/>
        <w:spacing w:line="276" w:lineRule="auto"/>
        <w:jc w:val="both"/>
      </w:pPr>
      <w:r w:rsidRPr="00D304E5">
        <w:t xml:space="preserve">-Sharing </w:t>
      </w:r>
      <w:r w:rsidRPr="00D304E5">
        <w:rPr>
          <w:b/>
          <w:bCs/>
        </w:rPr>
        <w:t xml:space="preserve">S MAPS </w:t>
      </w:r>
      <w:r w:rsidRPr="00D304E5">
        <w:t xml:space="preserve">with learners so that they can understand what they are learning, why </w:t>
      </w:r>
      <w:r w:rsidRPr="00D304E5">
        <w:rPr>
          <w:b/>
          <w:bCs/>
        </w:rPr>
        <w:t>(BIG PICTURE)</w:t>
      </w:r>
      <w:r w:rsidRPr="00D304E5">
        <w:t xml:space="preserve"> they are learning and how it is sequenced. </w:t>
      </w:r>
    </w:p>
    <w:p w14:paraId="2B00409A" w14:textId="77777777" w:rsidR="00F41387" w:rsidRPr="00D304E5" w:rsidRDefault="00F41387" w:rsidP="00F41387">
      <w:pPr>
        <w:pStyle w:val="NoSpacing"/>
        <w:spacing w:line="276" w:lineRule="auto"/>
        <w:jc w:val="both"/>
      </w:pPr>
      <w:r w:rsidRPr="00D304E5">
        <w:t xml:space="preserve">-Sharing the </w:t>
      </w:r>
      <w:r w:rsidRPr="00D304E5">
        <w:rPr>
          <w:b/>
          <w:bCs/>
        </w:rPr>
        <w:t>Progress Indicators</w:t>
      </w:r>
      <w:r w:rsidRPr="00D304E5">
        <w:t xml:space="preserve"> that are clear and precise about what we want learners to learn ‘learning focused not task focused’</w:t>
      </w:r>
    </w:p>
    <w:p w14:paraId="43BB2159" w14:textId="77777777" w:rsidR="00F41387" w:rsidRPr="00D304E5" w:rsidRDefault="00F41387" w:rsidP="00F41387">
      <w:pPr>
        <w:pStyle w:val="NoSpacing"/>
        <w:spacing w:line="276" w:lineRule="auto"/>
        <w:jc w:val="both"/>
      </w:pPr>
      <w:r w:rsidRPr="00D304E5">
        <w:t xml:space="preserve">-Use </w:t>
      </w:r>
      <w:r w:rsidRPr="00D304E5">
        <w:rPr>
          <w:b/>
          <w:bCs/>
        </w:rPr>
        <w:t>subject specific language</w:t>
      </w:r>
      <w:r w:rsidRPr="00D304E5">
        <w:t xml:space="preserve"> and </w:t>
      </w:r>
      <w:r w:rsidRPr="00D304E5">
        <w:rPr>
          <w:b/>
          <w:bCs/>
        </w:rPr>
        <w:t>common language</w:t>
      </w:r>
      <w:r w:rsidRPr="00D304E5">
        <w:t xml:space="preserve"> when discussing with learners </w:t>
      </w:r>
    </w:p>
    <w:p w14:paraId="7CFB1F28" w14:textId="77777777" w:rsidR="00F41387" w:rsidRPr="00D304E5" w:rsidRDefault="00F41387" w:rsidP="00F41387">
      <w:pPr>
        <w:pStyle w:val="NoSpacing"/>
        <w:spacing w:line="276" w:lineRule="auto"/>
        <w:jc w:val="both"/>
      </w:pPr>
      <w:r w:rsidRPr="00D304E5">
        <w:t xml:space="preserve">-Breaking down </w:t>
      </w:r>
      <w:r w:rsidRPr="00D304E5">
        <w:rPr>
          <w:b/>
          <w:bCs/>
        </w:rPr>
        <w:t>new knowledge</w:t>
      </w:r>
      <w:r w:rsidRPr="00D304E5">
        <w:t xml:space="preserve"> into </w:t>
      </w:r>
      <w:r w:rsidRPr="00D304E5">
        <w:rPr>
          <w:b/>
          <w:bCs/>
        </w:rPr>
        <w:t>small steps</w:t>
      </w:r>
      <w:r w:rsidRPr="00D304E5">
        <w:t xml:space="preserve"> which is built upon over time. </w:t>
      </w:r>
    </w:p>
    <w:p w14:paraId="48E73AD7" w14:textId="77777777" w:rsidR="00F41387" w:rsidRPr="00D304E5" w:rsidRDefault="00F41387" w:rsidP="00F41387">
      <w:pPr>
        <w:pStyle w:val="NoSpacing"/>
        <w:spacing w:line="276" w:lineRule="auto"/>
        <w:jc w:val="both"/>
      </w:pPr>
      <w:r w:rsidRPr="00D304E5">
        <w:t xml:space="preserve">-Using </w:t>
      </w:r>
      <w:r w:rsidRPr="00D304E5">
        <w:rPr>
          <w:b/>
          <w:bCs/>
        </w:rPr>
        <w:t>models</w:t>
      </w:r>
      <w:r w:rsidRPr="00D304E5">
        <w:t xml:space="preserve"> to support our explanations when teaching something new. </w:t>
      </w:r>
      <w:proofErr w:type="spellStart"/>
      <w:r w:rsidRPr="00D304E5">
        <w:t>Eg</w:t>
      </w:r>
      <w:proofErr w:type="spellEnd"/>
      <w:r w:rsidRPr="00D304E5">
        <w:t xml:space="preserve"> live modelling, worked examples, I do/You do, Conceptual models, WAGOLL, narration of our expert thought process</w:t>
      </w:r>
    </w:p>
    <w:p w14:paraId="69C926F0" w14:textId="77777777" w:rsidR="00F41387" w:rsidRPr="00D304E5" w:rsidRDefault="00F41387" w:rsidP="00F41387">
      <w:pPr>
        <w:pStyle w:val="NoSpacing"/>
        <w:spacing w:line="276" w:lineRule="auto"/>
        <w:jc w:val="both"/>
      </w:pPr>
      <w:r w:rsidRPr="00D304E5">
        <w:t xml:space="preserve">-Using </w:t>
      </w:r>
      <w:r w:rsidRPr="00D304E5">
        <w:rPr>
          <w:b/>
          <w:bCs/>
        </w:rPr>
        <w:t>Differentiated resources</w:t>
      </w:r>
      <w:r w:rsidRPr="00D304E5">
        <w:t xml:space="preserve"> to support all learners particularly our </w:t>
      </w:r>
      <w:r w:rsidRPr="00D304E5">
        <w:rPr>
          <w:b/>
          <w:bCs/>
        </w:rPr>
        <w:t>SEND/Advantaged learners</w:t>
      </w:r>
      <w:r w:rsidRPr="00D304E5">
        <w:t>, resources include Task Boards, Timers</w:t>
      </w:r>
      <w:r>
        <w:t xml:space="preserve"> etc</w:t>
      </w:r>
    </w:p>
    <w:p w14:paraId="3FEA84DB" w14:textId="77777777" w:rsidR="00F41387" w:rsidRDefault="00F41387" w:rsidP="00F41387">
      <w:pPr>
        <w:pStyle w:val="NoSpacing"/>
        <w:spacing w:line="276" w:lineRule="auto"/>
        <w:jc w:val="both"/>
      </w:pPr>
    </w:p>
    <w:p w14:paraId="64E7C769" w14:textId="47847788" w:rsidR="00F41387" w:rsidRPr="00D304E5" w:rsidRDefault="00F41387" w:rsidP="00F41387">
      <w:pPr>
        <w:pStyle w:val="NoSpacing"/>
        <w:spacing w:line="276" w:lineRule="auto"/>
        <w:jc w:val="both"/>
      </w:pPr>
      <w:r w:rsidRPr="00D304E5">
        <w:t>We use questioning to actively engage learners, accelerate learning, identify misconceptions as well as check learners’ understanding. We do this by:</w:t>
      </w:r>
    </w:p>
    <w:p w14:paraId="2AD9FB83" w14:textId="77777777" w:rsidR="00F41387" w:rsidRPr="00D304E5" w:rsidRDefault="00F41387" w:rsidP="00F41387">
      <w:pPr>
        <w:pStyle w:val="NoSpacing"/>
        <w:spacing w:line="276" w:lineRule="auto"/>
        <w:jc w:val="both"/>
      </w:pPr>
      <w:r w:rsidRPr="00D304E5">
        <w:t xml:space="preserve">-Using a </w:t>
      </w:r>
      <w:r w:rsidRPr="00D304E5">
        <w:rPr>
          <w:b/>
          <w:bCs/>
        </w:rPr>
        <w:t>Random Name Generator</w:t>
      </w:r>
      <w:r w:rsidRPr="00D304E5">
        <w:t xml:space="preserve"> to involve all learners in our questioning and using probing questions to check learners’ understanding.</w:t>
      </w:r>
    </w:p>
    <w:p w14:paraId="07928771" w14:textId="77777777" w:rsidR="00F41387" w:rsidRPr="00D304E5" w:rsidRDefault="00F41387" w:rsidP="00F41387">
      <w:pPr>
        <w:pStyle w:val="NoSpacing"/>
        <w:spacing w:line="276" w:lineRule="auto"/>
        <w:jc w:val="both"/>
      </w:pPr>
      <w:r w:rsidRPr="00D304E5">
        <w:t>-P</w:t>
      </w:r>
      <w:r w:rsidRPr="00D304E5">
        <w:rPr>
          <w:b/>
          <w:bCs/>
        </w:rPr>
        <w:t>lanning</w:t>
      </w:r>
      <w:r w:rsidRPr="00D304E5">
        <w:t xml:space="preserve"> key questions to check understanding throughout the lesson and provide challenge.</w:t>
      </w:r>
    </w:p>
    <w:p w14:paraId="1B62AC08" w14:textId="77777777" w:rsidR="00F41387" w:rsidRPr="00D304E5" w:rsidRDefault="00F41387" w:rsidP="00F41387">
      <w:pPr>
        <w:pStyle w:val="NoSpacing"/>
        <w:spacing w:line="276" w:lineRule="auto"/>
        <w:jc w:val="both"/>
      </w:pPr>
      <w:r w:rsidRPr="00D304E5">
        <w:t xml:space="preserve">-Planning for </w:t>
      </w:r>
      <w:r w:rsidRPr="00D304E5">
        <w:rPr>
          <w:b/>
          <w:bCs/>
        </w:rPr>
        <w:t>misconceptions</w:t>
      </w:r>
      <w:r w:rsidRPr="00D304E5">
        <w:t xml:space="preserve"> and correcting these at the point they are observed by the teacher. </w:t>
      </w:r>
    </w:p>
    <w:p w14:paraId="7D595D0D" w14:textId="336E684D" w:rsidR="006F2230" w:rsidRPr="00607007" w:rsidRDefault="00F41387" w:rsidP="00F41387">
      <w:pPr>
        <w:jc w:val="both"/>
      </w:pPr>
      <w:r w:rsidRPr="00D304E5">
        <w:t xml:space="preserve">-A range of </w:t>
      </w:r>
      <w:r w:rsidRPr="00D304E5">
        <w:rPr>
          <w:b/>
          <w:bCs/>
        </w:rPr>
        <w:t>questioning strategies</w:t>
      </w:r>
    </w:p>
    <w:p w14:paraId="18A1B771" w14:textId="77777777" w:rsidR="00A507BF" w:rsidRPr="00607007" w:rsidRDefault="00A507BF" w:rsidP="00607007">
      <w:pPr>
        <w:jc w:val="both"/>
        <w:rPr>
          <w:rFonts w:cs="Times New Roman"/>
          <w:szCs w:val="24"/>
        </w:rPr>
      </w:pPr>
    </w:p>
    <w:p w14:paraId="584A7AF5" w14:textId="3C5BDC8D" w:rsidR="00B656FA" w:rsidRPr="00607007" w:rsidRDefault="00B656FA" w:rsidP="00607007">
      <w:pPr>
        <w:jc w:val="both"/>
        <w:rPr>
          <w:rFonts w:cs="Times New Roman"/>
          <w:szCs w:val="24"/>
        </w:rPr>
      </w:pPr>
    </w:p>
    <w:p w14:paraId="52AB6935" w14:textId="546F702E" w:rsidR="001D1595" w:rsidRPr="00F41387" w:rsidRDefault="00CA0DF0" w:rsidP="00607007">
      <w:pPr>
        <w:pStyle w:val="Heading1"/>
        <w:jc w:val="both"/>
      </w:pPr>
      <w:r w:rsidRPr="00607007">
        <w:t xml:space="preserve">Impact </w:t>
      </w:r>
    </w:p>
    <w:p w14:paraId="02990B7C" w14:textId="247916E1" w:rsidR="00593B45" w:rsidRPr="00F41387" w:rsidRDefault="00A507BF" w:rsidP="00607007">
      <w:pPr>
        <w:jc w:val="both"/>
        <w:rPr>
          <w:rFonts w:cs="Times New Roman"/>
          <w:sz w:val="22"/>
        </w:rPr>
      </w:pPr>
      <w:r w:rsidRPr="00F41387">
        <w:rPr>
          <w:rFonts w:cs="Times New Roman"/>
          <w:sz w:val="22"/>
        </w:rPr>
        <w:t xml:space="preserve">As </w:t>
      </w:r>
      <w:r w:rsidR="00F41387">
        <w:rPr>
          <w:rFonts w:cs="Times New Roman"/>
          <w:sz w:val="22"/>
        </w:rPr>
        <w:t>learners</w:t>
      </w:r>
      <w:r w:rsidRPr="00F41387">
        <w:rPr>
          <w:rFonts w:cs="Times New Roman"/>
          <w:sz w:val="22"/>
        </w:rPr>
        <w:t xml:space="preserve">' progress through L4L they develop their ability to analyse texts and express their thinking in writing. By teaching Literacy in this manner, we hope to develop our </w:t>
      </w:r>
      <w:r w:rsidR="00F41387">
        <w:rPr>
          <w:rFonts w:cs="Times New Roman"/>
          <w:sz w:val="22"/>
        </w:rPr>
        <w:t>learners</w:t>
      </w:r>
      <w:r w:rsidRPr="00F41387">
        <w:rPr>
          <w:rFonts w:cs="Times New Roman"/>
          <w:sz w:val="22"/>
        </w:rPr>
        <w:t>' ability to write for a range of purposes across all the curriculum subjects.</w:t>
      </w:r>
      <w:r w:rsidR="00F41387" w:rsidRPr="00F41387">
        <w:rPr>
          <w:rFonts w:cs="Times New Roman"/>
          <w:sz w:val="22"/>
        </w:rPr>
        <w:t xml:space="preserve"> </w:t>
      </w:r>
      <w:r w:rsidR="00952571" w:rsidRPr="00F41387">
        <w:rPr>
          <w:rFonts w:cs="Times New Roman"/>
          <w:sz w:val="22"/>
        </w:rPr>
        <w:t>Our aim is to introduce learners to the world of work b</w:t>
      </w:r>
      <w:r w:rsidR="00F41387">
        <w:rPr>
          <w:rFonts w:cs="Times New Roman"/>
          <w:sz w:val="22"/>
        </w:rPr>
        <w:t>y</w:t>
      </w:r>
      <w:r w:rsidR="00952571" w:rsidRPr="00F41387">
        <w:rPr>
          <w:rFonts w:cs="Times New Roman"/>
          <w:sz w:val="22"/>
        </w:rPr>
        <w:t xml:space="preserve"> delivering lessons on career opportunities.</w:t>
      </w:r>
    </w:p>
    <w:p w14:paraId="4842422B" w14:textId="2FB1C1FC" w:rsidR="005E78FC" w:rsidRPr="00607007" w:rsidRDefault="00CA0DF0" w:rsidP="00607007">
      <w:pPr>
        <w:pStyle w:val="Heading1"/>
        <w:jc w:val="both"/>
        <w:rPr>
          <w:i/>
          <w:iCs/>
          <w:sz w:val="22"/>
          <w:szCs w:val="22"/>
        </w:rPr>
      </w:pPr>
      <w:r w:rsidRPr="00607007">
        <w:t xml:space="preserve">Assessment </w:t>
      </w:r>
      <w:r w:rsidR="00593B45" w:rsidRPr="00607007">
        <w:rPr>
          <w:i/>
          <w:iCs/>
          <w:sz w:val="22"/>
          <w:szCs w:val="22"/>
        </w:rPr>
        <w:t>(How does assessment fit in?</w:t>
      </w:r>
      <w:r w:rsidR="006F2230" w:rsidRPr="00607007">
        <w:rPr>
          <w:i/>
          <w:iCs/>
          <w:sz w:val="22"/>
          <w:szCs w:val="22"/>
        </w:rPr>
        <w:t>)</w:t>
      </w:r>
    </w:p>
    <w:p w14:paraId="6D5D9BDD" w14:textId="0E8B7A57" w:rsidR="006F2230" w:rsidRPr="00F41387" w:rsidRDefault="006F2230" w:rsidP="00F41387">
      <w:pPr>
        <w:pStyle w:val="NoSpacing"/>
        <w:jc w:val="both"/>
        <w:rPr>
          <w:rFonts w:cs="Times New Roman"/>
        </w:rPr>
      </w:pPr>
      <w:r w:rsidRPr="00607007">
        <w:t>GL assessment</w:t>
      </w:r>
      <w:r w:rsidR="00F41387">
        <w:t>s (including reading test)</w:t>
      </w:r>
      <w:r w:rsidRPr="00607007">
        <w:t xml:space="preserve"> is sat by year 7 and 8 at the beginning and end of the school term. </w:t>
      </w:r>
      <w:r w:rsidR="00F41387">
        <w:t>It is used to provide a clear and accurate baseline in understanding the needs of our learners. A</w:t>
      </w:r>
      <w:r w:rsidR="00F41387" w:rsidRPr="00F41387">
        <w:t xml:space="preserve">ssessments and data are vital to support teachers to demonstrate progress, close the attainment gap and ensure every </w:t>
      </w:r>
      <w:r w:rsidR="003A2094">
        <w:t>learner</w:t>
      </w:r>
      <w:r w:rsidR="00F41387" w:rsidRPr="00F41387">
        <w:t xml:space="preserve"> is maximising their potential. </w:t>
      </w:r>
      <w:r w:rsidR="003A2094">
        <w:t xml:space="preserve">There is a key focus on reading which </w:t>
      </w:r>
      <w:r w:rsidR="003A2094" w:rsidRPr="003A2094">
        <w:t>assesses skills such as phonic</w:t>
      </w:r>
      <w:r w:rsidR="003A2094">
        <w:t>s</w:t>
      </w:r>
      <w:r w:rsidR="003A2094" w:rsidRPr="003A2094">
        <w:t xml:space="preserve"> knowledge, inference skills</w:t>
      </w:r>
      <w:r w:rsidR="003A2094">
        <w:t xml:space="preserve"> etc, however this is not the only metrics used to gain an overall picture of our learners’ abilities and supported required. </w:t>
      </w:r>
      <w:r w:rsidRPr="00607007">
        <w:t xml:space="preserve">Alongside this, informal assessment </w:t>
      </w:r>
      <w:proofErr w:type="gramStart"/>
      <w:r w:rsidRPr="00607007">
        <w:t>are</w:t>
      </w:r>
      <w:proofErr w:type="gramEnd"/>
      <w:r w:rsidRPr="00607007">
        <w:t xml:space="preserve"> completed on key skills as mapped in the implementation sequence.</w:t>
      </w:r>
      <w:r w:rsidR="00F41387">
        <w:t xml:space="preserve"> </w:t>
      </w:r>
      <w:r w:rsidR="00F41387" w:rsidRPr="00B84665">
        <w:rPr>
          <w:rFonts w:cs="Times New Roman"/>
        </w:rPr>
        <w:t xml:space="preserve">Regular feedback through </w:t>
      </w:r>
      <w:r w:rsidR="00F41387">
        <w:rPr>
          <w:rFonts w:cs="Times New Roman"/>
        </w:rPr>
        <w:t>‘</w:t>
      </w:r>
      <w:r w:rsidR="00F41387" w:rsidRPr="00B84665">
        <w:rPr>
          <w:rFonts w:cs="Times New Roman"/>
        </w:rPr>
        <w:t>demonstrate and connect</w:t>
      </w:r>
      <w:r w:rsidR="00F41387">
        <w:rPr>
          <w:rFonts w:cs="Times New Roman"/>
        </w:rPr>
        <w:t>’</w:t>
      </w:r>
      <w:r w:rsidR="00F41387" w:rsidRPr="00B84665">
        <w:rPr>
          <w:rFonts w:cs="Times New Roman"/>
        </w:rPr>
        <w:t xml:space="preserve"> tasks, verbal feedback and detailed formal assessment will be intrinsically rewarding for learners.  Furthermore, during lessons informal and low stake assessments are made through recall, hinge questions and retrieval tasks, which support eliminating any misconceptions.</w:t>
      </w:r>
    </w:p>
    <w:p w14:paraId="73D11A93" w14:textId="0FC98CC2" w:rsidR="005E78FC" w:rsidRPr="00607007" w:rsidRDefault="001D6FFF" w:rsidP="00607007">
      <w:pPr>
        <w:pStyle w:val="Heading1"/>
        <w:jc w:val="both"/>
      </w:pPr>
      <w:r w:rsidRPr="00607007">
        <w:t>Cultural Capital Links</w:t>
      </w:r>
    </w:p>
    <w:p w14:paraId="2327C7BD" w14:textId="7EBF7C53" w:rsidR="005E78FC" w:rsidRPr="00F41387" w:rsidRDefault="00952571" w:rsidP="00607007">
      <w:pPr>
        <w:jc w:val="both"/>
        <w:rPr>
          <w:sz w:val="22"/>
          <w:szCs w:val="20"/>
        </w:rPr>
      </w:pPr>
      <w:r w:rsidRPr="00F41387">
        <w:rPr>
          <w:sz w:val="22"/>
          <w:szCs w:val="20"/>
        </w:rPr>
        <w:t xml:space="preserve">Literacy for life due to its thematic approach extends learners understanding of the world around them.  </w:t>
      </w:r>
      <w:r w:rsidR="006F2230" w:rsidRPr="00F41387">
        <w:rPr>
          <w:sz w:val="22"/>
          <w:szCs w:val="20"/>
        </w:rPr>
        <w:t xml:space="preserve">Introduction to careers is intertwined in the themes.  </w:t>
      </w:r>
      <w:r w:rsidRPr="00F41387">
        <w:rPr>
          <w:sz w:val="22"/>
          <w:szCs w:val="20"/>
        </w:rPr>
        <w:t>Learners are introduced to cultures, religio</w:t>
      </w:r>
      <w:r w:rsidR="00F41387">
        <w:rPr>
          <w:sz w:val="22"/>
          <w:szCs w:val="20"/>
        </w:rPr>
        <w:t>u</w:t>
      </w:r>
      <w:r w:rsidRPr="00F41387">
        <w:rPr>
          <w:sz w:val="22"/>
          <w:szCs w:val="20"/>
        </w:rPr>
        <w:t>s festivals, art and music</w:t>
      </w:r>
      <w:r w:rsidR="00954346" w:rsidRPr="00F41387">
        <w:rPr>
          <w:sz w:val="22"/>
          <w:szCs w:val="20"/>
        </w:rPr>
        <w:t xml:space="preserve"> which supports and develops or inspires them to become more knowledgeable </w:t>
      </w:r>
      <w:r w:rsidR="00F41387">
        <w:rPr>
          <w:sz w:val="22"/>
          <w:szCs w:val="20"/>
        </w:rPr>
        <w:t xml:space="preserve">and active </w:t>
      </w:r>
      <w:r w:rsidR="00954346" w:rsidRPr="00F41387">
        <w:rPr>
          <w:sz w:val="22"/>
          <w:szCs w:val="20"/>
        </w:rPr>
        <w:t>citizens.</w:t>
      </w:r>
    </w:p>
    <w:sectPr w:rsidR="005E78FC" w:rsidRPr="00F41387" w:rsidSect="00851668">
      <w:headerReference w:type="even" r:id="rId12"/>
      <w:headerReference w:type="default"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931348" w14:textId="77777777" w:rsidR="00215661" w:rsidRDefault="00215661" w:rsidP="00E56D7F">
      <w:pPr>
        <w:spacing w:after="0" w:line="240" w:lineRule="auto"/>
      </w:pPr>
      <w:r>
        <w:separator/>
      </w:r>
    </w:p>
  </w:endnote>
  <w:endnote w:type="continuationSeparator" w:id="0">
    <w:p w14:paraId="6713A9FA" w14:textId="77777777" w:rsidR="00215661" w:rsidRDefault="00215661" w:rsidP="00E56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Nova-BoldItalic">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0125407"/>
      <w:docPartObj>
        <w:docPartGallery w:val="Page Numbers (Bottom of Page)"/>
        <w:docPartUnique/>
      </w:docPartObj>
    </w:sdtPr>
    <w:sdtEndPr>
      <w:rPr>
        <w:noProof/>
      </w:rPr>
    </w:sdtEndPr>
    <w:sdtContent>
      <w:p w14:paraId="538FDCA4" w14:textId="7D56FC56" w:rsidR="00851668" w:rsidRDefault="00851668">
        <w:pPr>
          <w:pStyle w:val="Footer"/>
          <w:jc w:val="center"/>
        </w:pPr>
        <w:r>
          <w:fldChar w:fldCharType="begin"/>
        </w:r>
        <w:r>
          <w:instrText xml:space="preserve"> PAGE   \* MERGEFORMAT </w:instrText>
        </w:r>
        <w:r>
          <w:fldChar w:fldCharType="separate"/>
        </w:r>
        <w:r w:rsidR="006D5016">
          <w:rPr>
            <w:noProof/>
          </w:rPr>
          <w:t>1</w:t>
        </w:r>
        <w:r>
          <w:rPr>
            <w:noProof/>
          </w:rPr>
          <w:fldChar w:fldCharType="end"/>
        </w:r>
      </w:p>
    </w:sdtContent>
  </w:sdt>
  <w:p w14:paraId="5110567F" w14:textId="77777777" w:rsidR="00097811" w:rsidRDefault="000978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1452815"/>
      <w:docPartObj>
        <w:docPartGallery w:val="Page Numbers (Bottom of Page)"/>
        <w:docPartUnique/>
      </w:docPartObj>
    </w:sdtPr>
    <w:sdtEndPr>
      <w:rPr>
        <w:noProof/>
      </w:rPr>
    </w:sdtEndPr>
    <w:sdtContent>
      <w:p w14:paraId="31DBF37F" w14:textId="77777777" w:rsidR="003A191D" w:rsidRDefault="003A191D">
        <w:pPr>
          <w:pStyle w:val="Footer"/>
          <w:jc w:val="center"/>
        </w:pPr>
        <w:r>
          <w:fldChar w:fldCharType="begin"/>
        </w:r>
        <w:r>
          <w:instrText xml:space="preserve"> PAGE   \* MERGEFORMAT </w:instrText>
        </w:r>
        <w:r>
          <w:fldChar w:fldCharType="separate"/>
        </w:r>
        <w:r w:rsidR="00851668">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4F30AC" w14:textId="77777777" w:rsidR="00215661" w:rsidRDefault="00215661" w:rsidP="00E56D7F">
      <w:pPr>
        <w:spacing w:after="0" w:line="240" w:lineRule="auto"/>
      </w:pPr>
      <w:r>
        <w:separator/>
      </w:r>
    </w:p>
  </w:footnote>
  <w:footnote w:type="continuationSeparator" w:id="0">
    <w:p w14:paraId="7B11B049" w14:textId="77777777" w:rsidR="00215661" w:rsidRDefault="00215661" w:rsidP="00E56D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6C5E48" w14:textId="77777777" w:rsidR="00EA3ABF" w:rsidRDefault="00627BFF">
    <w:pPr>
      <w:pStyle w:val="Header"/>
    </w:pPr>
    <w:r>
      <w:rPr>
        <w:noProof/>
      </w:rPr>
      <w:pict w14:anchorId="1A9DCC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477.2pt;height:159.05pt;rotation:315;z-index:-251658752;mso-position-horizontal:center;mso-position-horizontal-relative:margin;mso-position-vertical:center;mso-position-vertical-relative:margin" o:allowincell="f" fillcolor="silver" stroked="f">
          <v:fill opacity=".5"/>
          <v:textpath style="font-family:&quot;Gill Sans MT&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157D38" w14:textId="77777777" w:rsidR="00097811" w:rsidRDefault="00097811" w:rsidP="00E56D7F">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C99F27" w14:textId="77777777" w:rsidR="00097811" w:rsidRDefault="00097811" w:rsidP="00982BFA">
    <w:pPr>
      <w:pStyle w:val="Header"/>
      <w:jc w:val="right"/>
      <w:rPr>
        <w:noProof/>
        <w:lang w:eastAsia="en-GB"/>
      </w:rPr>
    </w:pPr>
  </w:p>
  <w:p w14:paraId="67EB5AEE" w14:textId="77777777" w:rsidR="00097811" w:rsidRDefault="00097811" w:rsidP="00982BF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91D62"/>
    <w:multiLevelType w:val="hybridMultilevel"/>
    <w:tmpl w:val="CE46F928"/>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E92B53"/>
    <w:multiLevelType w:val="hybridMultilevel"/>
    <w:tmpl w:val="FBFC77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324073E"/>
    <w:multiLevelType w:val="hybridMultilevel"/>
    <w:tmpl w:val="EDF6BF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2E0215"/>
    <w:multiLevelType w:val="hybridMultilevel"/>
    <w:tmpl w:val="C29ED59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FF5E4A"/>
    <w:multiLevelType w:val="hybridMultilevel"/>
    <w:tmpl w:val="17DEEF2C"/>
    <w:lvl w:ilvl="0" w:tplc="658ABCD0">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D60BD6"/>
    <w:multiLevelType w:val="hybridMultilevel"/>
    <w:tmpl w:val="69123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0C1247"/>
    <w:multiLevelType w:val="hybridMultilevel"/>
    <w:tmpl w:val="E6CA713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451617"/>
    <w:multiLevelType w:val="hybridMultilevel"/>
    <w:tmpl w:val="5B5C4698"/>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3932ED"/>
    <w:multiLevelType w:val="hybridMultilevel"/>
    <w:tmpl w:val="F2ECED4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0051A2"/>
    <w:multiLevelType w:val="hybridMultilevel"/>
    <w:tmpl w:val="4F36354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9960B8"/>
    <w:multiLevelType w:val="hybridMultilevel"/>
    <w:tmpl w:val="7B6A3826"/>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F82A83"/>
    <w:multiLevelType w:val="hybridMultilevel"/>
    <w:tmpl w:val="44B2D334"/>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4345AD"/>
    <w:multiLevelType w:val="hybridMultilevel"/>
    <w:tmpl w:val="6F3CE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9613C8"/>
    <w:multiLevelType w:val="hybridMultilevel"/>
    <w:tmpl w:val="3650178E"/>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A507D8"/>
    <w:multiLevelType w:val="hybridMultilevel"/>
    <w:tmpl w:val="23D4DC1A"/>
    <w:lvl w:ilvl="0" w:tplc="062AD0E2">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66824F4"/>
    <w:multiLevelType w:val="hybridMultilevel"/>
    <w:tmpl w:val="9A74E75A"/>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CE68D3"/>
    <w:multiLevelType w:val="hybridMultilevel"/>
    <w:tmpl w:val="851AA066"/>
    <w:lvl w:ilvl="0" w:tplc="658ABCD0">
      <w:numFmt w:val="bullet"/>
      <w:lvlText w:val="-"/>
      <w:lvlJc w:val="left"/>
      <w:pPr>
        <w:ind w:left="3600" w:hanging="360"/>
      </w:pPr>
      <w:rPr>
        <w:rFonts w:ascii="Gill Sans MT" w:eastAsiaTheme="minorHAnsi" w:hAnsi="Gill Sans MT" w:cstheme="minorBidi"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7" w15:restartNumberingAfterBreak="0">
    <w:nsid w:val="57DA0082"/>
    <w:multiLevelType w:val="hybridMultilevel"/>
    <w:tmpl w:val="576C30E6"/>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BC2F6C"/>
    <w:multiLevelType w:val="hybridMultilevel"/>
    <w:tmpl w:val="8C38AF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8973F77"/>
    <w:multiLevelType w:val="hybridMultilevel"/>
    <w:tmpl w:val="DC682CF2"/>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6554BF"/>
    <w:multiLevelType w:val="hybridMultilevel"/>
    <w:tmpl w:val="D756762A"/>
    <w:lvl w:ilvl="0" w:tplc="062AD0E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FE97EEB"/>
    <w:multiLevelType w:val="hybridMultilevel"/>
    <w:tmpl w:val="B31814A4"/>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5345A4"/>
    <w:multiLevelType w:val="hybridMultilevel"/>
    <w:tmpl w:val="BA18CB32"/>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E6257B"/>
    <w:multiLevelType w:val="hybridMultilevel"/>
    <w:tmpl w:val="324ABE52"/>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733454"/>
    <w:multiLevelType w:val="hybridMultilevel"/>
    <w:tmpl w:val="5B728A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5CE23B9"/>
    <w:multiLevelType w:val="hybridMultilevel"/>
    <w:tmpl w:val="2C2C091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926926"/>
    <w:multiLevelType w:val="hybridMultilevel"/>
    <w:tmpl w:val="4426EC56"/>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F24A74"/>
    <w:multiLevelType w:val="hybridMultilevel"/>
    <w:tmpl w:val="B2060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FE181A"/>
    <w:multiLevelType w:val="hybridMultilevel"/>
    <w:tmpl w:val="A132937E"/>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3"/>
  </w:num>
  <w:num w:numId="3">
    <w:abstractNumId w:val="2"/>
  </w:num>
  <w:num w:numId="4">
    <w:abstractNumId w:val="24"/>
  </w:num>
  <w:num w:numId="5">
    <w:abstractNumId w:val="6"/>
  </w:num>
  <w:num w:numId="6">
    <w:abstractNumId w:val="21"/>
  </w:num>
  <w:num w:numId="7">
    <w:abstractNumId w:val="11"/>
  </w:num>
  <w:num w:numId="8">
    <w:abstractNumId w:val="15"/>
  </w:num>
  <w:num w:numId="9">
    <w:abstractNumId w:val="7"/>
  </w:num>
  <w:num w:numId="10">
    <w:abstractNumId w:val="28"/>
  </w:num>
  <w:num w:numId="11">
    <w:abstractNumId w:val="0"/>
  </w:num>
  <w:num w:numId="12">
    <w:abstractNumId w:val="10"/>
  </w:num>
  <w:num w:numId="13">
    <w:abstractNumId w:val="3"/>
  </w:num>
  <w:num w:numId="14">
    <w:abstractNumId w:val="25"/>
  </w:num>
  <w:num w:numId="15">
    <w:abstractNumId w:val="26"/>
  </w:num>
  <w:num w:numId="16">
    <w:abstractNumId w:val="8"/>
  </w:num>
  <w:num w:numId="17">
    <w:abstractNumId w:val="22"/>
  </w:num>
  <w:num w:numId="18">
    <w:abstractNumId w:val="17"/>
  </w:num>
  <w:num w:numId="19">
    <w:abstractNumId w:val="9"/>
  </w:num>
  <w:num w:numId="20">
    <w:abstractNumId w:val="14"/>
  </w:num>
  <w:num w:numId="21">
    <w:abstractNumId w:val="4"/>
  </w:num>
  <w:num w:numId="22">
    <w:abstractNumId w:val="16"/>
  </w:num>
  <w:num w:numId="23">
    <w:abstractNumId w:val="20"/>
  </w:num>
  <w:num w:numId="24">
    <w:abstractNumId w:val="19"/>
  </w:num>
  <w:num w:numId="25">
    <w:abstractNumId w:val="1"/>
  </w:num>
  <w:num w:numId="26">
    <w:abstractNumId w:val="18"/>
  </w:num>
  <w:num w:numId="27">
    <w:abstractNumId w:val="27"/>
  </w:num>
  <w:num w:numId="28">
    <w:abstractNumId w:val="12"/>
  </w:num>
  <w:num w:numId="29">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420"/>
    <w:rsid w:val="00006C1B"/>
    <w:rsid w:val="0002146E"/>
    <w:rsid w:val="00042A3D"/>
    <w:rsid w:val="00051550"/>
    <w:rsid w:val="000531B5"/>
    <w:rsid w:val="00057018"/>
    <w:rsid w:val="0006203D"/>
    <w:rsid w:val="00074E8A"/>
    <w:rsid w:val="00084166"/>
    <w:rsid w:val="00097811"/>
    <w:rsid w:val="000A040C"/>
    <w:rsid w:val="000D7322"/>
    <w:rsid w:val="000F729D"/>
    <w:rsid w:val="0014029A"/>
    <w:rsid w:val="00145116"/>
    <w:rsid w:val="00187774"/>
    <w:rsid w:val="001A53E9"/>
    <w:rsid w:val="001B5D2C"/>
    <w:rsid w:val="001B6B0F"/>
    <w:rsid w:val="001C19CD"/>
    <w:rsid w:val="001C29F9"/>
    <w:rsid w:val="001D1595"/>
    <w:rsid w:val="001D6FFF"/>
    <w:rsid w:val="001E176B"/>
    <w:rsid w:val="001E4D56"/>
    <w:rsid w:val="001F1304"/>
    <w:rsid w:val="00211019"/>
    <w:rsid w:val="00215661"/>
    <w:rsid w:val="00241BBF"/>
    <w:rsid w:val="002615FD"/>
    <w:rsid w:val="00264D61"/>
    <w:rsid w:val="002771F2"/>
    <w:rsid w:val="002773A3"/>
    <w:rsid w:val="00280349"/>
    <w:rsid w:val="00290DB2"/>
    <w:rsid w:val="002B1FF6"/>
    <w:rsid w:val="002C0963"/>
    <w:rsid w:val="002C3AB7"/>
    <w:rsid w:val="002C5464"/>
    <w:rsid w:val="002D0FFD"/>
    <w:rsid w:val="00321D17"/>
    <w:rsid w:val="00321F67"/>
    <w:rsid w:val="00324484"/>
    <w:rsid w:val="00327C13"/>
    <w:rsid w:val="0037284B"/>
    <w:rsid w:val="0037383D"/>
    <w:rsid w:val="00396F17"/>
    <w:rsid w:val="003A191D"/>
    <w:rsid w:val="003A2094"/>
    <w:rsid w:val="003A3501"/>
    <w:rsid w:val="003D3340"/>
    <w:rsid w:val="003D5C2C"/>
    <w:rsid w:val="003D6609"/>
    <w:rsid w:val="003E1774"/>
    <w:rsid w:val="0040301B"/>
    <w:rsid w:val="004302CE"/>
    <w:rsid w:val="00453C90"/>
    <w:rsid w:val="004558B4"/>
    <w:rsid w:val="00485202"/>
    <w:rsid w:val="00485380"/>
    <w:rsid w:val="00493622"/>
    <w:rsid w:val="00493B43"/>
    <w:rsid w:val="004B24F8"/>
    <w:rsid w:val="004C2968"/>
    <w:rsid w:val="004C528E"/>
    <w:rsid w:val="004D18D3"/>
    <w:rsid w:val="004D5E62"/>
    <w:rsid w:val="004E1E3D"/>
    <w:rsid w:val="004F05CA"/>
    <w:rsid w:val="0051339C"/>
    <w:rsid w:val="00522D27"/>
    <w:rsid w:val="005357F1"/>
    <w:rsid w:val="0054001A"/>
    <w:rsid w:val="00567668"/>
    <w:rsid w:val="005815A9"/>
    <w:rsid w:val="00592E00"/>
    <w:rsid w:val="00593B45"/>
    <w:rsid w:val="005C26F5"/>
    <w:rsid w:val="005D30DC"/>
    <w:rsid w:val="005E78FC"/>
    <w:rsid w:val="005F2ADE"/>
    <w:rsid w:val="005F34EB"/>
    <w:rsid w:val="005F57AD"/>
    <w:rsid w:val="00607007"/>
    <w:rsid w:val="00614675"/>
    <w:rsid w:val="00624032"/>
    <w:rsid w:val="00627BFF"/>
    <w:rsid w:val="00640AF1"/>
    <w:rsid w:val="0067165F"/>
    <w:rsid w:val="006B7005"/>
    <w:rsid w:val="006C6F06"/>
    <w:rsid w:val="006D5016"/>
    <w:rsid w:val="006F2230"/>
    <w:rsid w:val="007047C2"/>
    <w:rsid w:val="007069E8"/>
    <w:rsid w:val="00732A69"/>
    <w:rsid w:val="00755687"/>
    <w:rsid w:val="0077011E"/>
    <w:rsid w:val="007C6862"/>
    <w:rsid w:val="007D56A4"/>
    <w:rsid w:val="007D7168"/>
    <w:rsid w:val="007E1156"/>
    <w:rsid w:val="007E20CF"/>
    <w:rsid w:val="00810C94"/>
    <w:rsid w:val="00812399"/>
    <w:rsid w:val="00851668"/>
    <w:rsid w:val="0088088C"/>
    <w:rsid w:val="00882EF9"/>
    <w:rsid w:val="008857BE"/>
    <w:rsid w:val="00894883"/>
    <w:rsid w:val="008C2C73"/>
    <w:rsid w:val="008F3F2D"/>
    <w:rsid w:val="009174C1"/>
    <w:rsid w:val="00940970"/>
    <w:rsid w:val="00952571"/>
    <w:rsid w:val="00954346"/>
    <w:rsid w:val="0097643E"/>
    <w:rsid w:val="00980876"/>
    <w:rsid w:val="00982277"/>
    <w:rsid w:val="00982BFA"/>
    <w:rsid w:val="009955D9"/>
    <w:rsid w:val="009A1FB9"/>
    <w:rsid w:val="00A24754"/>
    <w:rsid w:val="00A34D22"/>
    <w:rsid w:val="00A507BF"/>
    <w:rsid w:val="00A513DC"/>
    <w:rsid w:val="00A95F5C"/>
    <w:rsid w:val="00AA3EB8"/>
    <w:rsid w:val="00B11582"/>
    <w:rsid w:val="00B24C13"/>
    <w:rsid w:val="00B656FA"/>
    <w:rsid w:val="00B77899"/>
    <w:rsid w:val="00B84665"/>
    <w:rsid w:val="00BA7A99"/>
    <w:rsid w:val="00BD2188"/>
    <w:rsid w:val="00BD5EEF"/>
    <w:rsid w:val="00BE4491"/>
    <w:rsid w:val="00C02A9E"/>
    <w:rsid w:val="00C26298"/>
    <w:rsid w:val="00C410C7"/>
    <w:rsid w:val="00C45263"/>
    <w:rsid w:val="00C516FF"/>
    <w:rsid w:val="00C82AD7"/>
    <w:rsid w:val="00C96273"/>
    <w:rsid w:val="00CA0DF0"/>
    <w:rsid w:val="00CA6420"/>
    <w:rsid w:val="00CA77FE"/>
    <w:rsid w:val="00CB38AC"/>
    <w:rsid w:val="00D15ABD"/>
    <w:rsid w:val="00D4774C"/>
    <w:rsid w:val="00D47EF7"/>
    <w:rsid w:val="00D632E9"/>
    <w:rsid w:val="00D65ECC"/>
    <w:rsid w:val="00D76DBE"/>
    <w:rsid w:val="00DB4167"/>
    <w:rsid w:val="00DC3CD2"/>
    <w:rsid w:val="00DC6BC2"/>
    <w:rsid w:val="00E17D82"/>
    <w:rsid w:val="00E37653"/>
    <w:rsid w:val="00E42516"/>
    <w:rsid w:val="00E47951"/>
    <w:rsid w:val="00E56D7F"/>
    <w:rsid w:val="00E57CCB"/>
    <w:rsid w:val="00E679F3"/>
    <w:rsid w:val="00E827BC"/>
    <w:rsid w:val="00EA3ABF"/>
    <w:rsid w:val="00EF7BF9"/>
    <w:rsid w:val="00F41387"/>
    <w:rsid w:val="00F66A4E"/>
    <w:rsid w:val="00F67036"/>
    <w:rsid w:val="00F85B92"/>
    <w:rsid w:val="00FB710C"/>
    <w:rsid w:val="00FD694C"/>
    <w:rsid w:val="046CEE95"/>
    <w:rsid w:val="04990CBA"/>
    <w:rsid w:val="084FE489"/>
    <w:rsid w:val="16DD5604"/>
    <w:rsid w:val="19B4FED2"/>
    <w:rsid w:val="2CE745A7"/>
    <w:rsid w:val="30257346"/>
    <w:rsid w:val="427E2454"/>
    <w:rsid w:val="4508E08C"/>
    <w:rsid w:val="55779F1D"/>
    <w:rsid w:val="55A3D256"/>
    <w:rsid w:val="5766E937"/>
    <w:rsid w:val="57DB47C2"/>
    <w:rsid w:val="5BA90CEF"/>
    <w:rsid w:val="5C6A56A1"/>
    <w:rsid w:val="61AE14B7"/>
    <w:rsid w:val="64623B42"/>
    <w:rsid w:val="64FFFDDE"/>
    <w:rsid w:val="7AB0B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0D6A55"/>
  <w15:chartTrackingRefBased/>
  <w15:docId w15:val="{1E5F9211-68BB-47D1-83C7-1E5D7E6B2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5B92"/>
    <w:rPr>
      <w:rFonts w:ascii="Gill Sans MT" w:hAnsi="Gill Sans MT"/>
      <w:sz w:val="24"/>
    </w:rPr>
  </w:style>
  <w:style w:type="paragraph" w:styleId="Heading1">
    <w:name w:val="heading 1"/>
    <w:basedOn w:val="Normal"/>
    <w:next w:val="Normal"/>
    <w:link w:val="Heading1Char"/>
    <w:uiPriority w:val="9"/>
    <w:qFormat/>
    <w:rsid w:val="00FB710C"/>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E17D82"/>
    <w:pPr>
      <w:keepNext/>
      <w:keepLines/>
      <w:spacing w:before="40" w:after="0"/>
      <w:outlineLvl w:val="1"/>
    </w:pPr>
    <w:rPr>
      <w:rFonts w:eastAsiaTheme="majorEastAsia" w:cstheme="majorBidi"/>
      <w:b/>
      <w:color w:val="008080"/>
      <w:sz w:val="28"/>
      <w:szCs w:val="26"/>
    </w:rPr>
  </w:style>
  <w:style w:type="paragraph" w:styleId="Heading3">
    <w:name w:val="heading 3"/>
    <w:basedOn w:val="Normal"/>
    <w:next w:val="Normal"/>
    <w:link w:val="Heading3Char"/>
    <w:uiPriority w:val="9"/>
    <w:unhideWhenUsed/>
    <w:qFormat/>
    <w:rsid w:val="0040301B"/>
    <w:pPr>
      <w:keepNext/>
      <w:keepLines/>
      <w:spacing w:before="40" w:after="0"/>
      <w:outlineLvl w:val="2"/>
    </w:pPr>
    <w:rPr>
      <w:rFonts w:eastAsiaTheme="majorEastAsia" w:cstheme="majorBidi"/>
      <w:b/>
      <w:color w:val="44546A" w:themeColor="text2"/>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0301B"/>
    <w:pPr>
      <w:spacing w:after="0" w:line="240" w:lineRule="auto"/>
      <w:contextualSpacing/>
    </w:pPr>
    <w:rPr>
      <w:rFonts w:eastAsiaTheme="majorEastAsia" w:cstheme="majorBidi"/>
      <w:b/>
      <w:color w:val="002060"/>
      <w:spacing w:val="-10"/>
      <w:kern w:val="28"/>
      <w:sz w:val="32"/>
      <w:szCs w:val="56"/>
    </w:rPr>
  </w:style>
  <w:style w:type="character" w:customStyle="1" w:styleId="TitleChar">
    <w:name w:val="Title Char"/>
    <w:basedOn w:val="DefaultParagraphFont"/>
    <w:link w:val="Title"/>
    <w:uiPriority w:val="10"/>
    <w:rsid w:val="0040301B"/>
    <w:rPr>
      <w:rFonts w:ascii="Gill Sans MT" w:eastAsiaTheme="majorEastAsia" w:hAnsi="Gill Sans MT" w:cstheme="majorBidi"/>
      <w:b/>
      <w:color w:val="002060"/>
      <w:spacing w:val="-10"/>
      <w:kern w:val="28"/>
      <w:sz w:val="32"/>
      <w:szCs w:val="56"/>
    </w:rPr>
  </w:style>
  <w:style w:type="paragraph" w:styleId="Subtitle">
    <w:name w:val="Subtitle"/>
    <w:basedOn w:val="Normal"/>
    <w:next w:val="Normal"/>
    <w:link w:val="SubtitleChar"/>
    <w:uiPriority w:val="11"/>
    <w:qFormat/>
    <w:rsid w:val="0040301B"/>
    <w:pPr>
      <w:numPr>
        <w:ilvl w:val="1"/>
      </w:numPr>
    </w:pPr>
    <w:rPr>
      <w:rFonts w:eastAsiaTheme="minorEastAsia"/>
      <w:b/>
      <w:color w:val="44546A" w:themeColor="text2"/>
      <w:spacing w:val="15"/>
      <w:sz w:val="26"/>
    </w:rPr>
  </w:style>
  <w:style w:type="character" w:customStyle="1" w:styleId="SubtitleChar">
    <w:name w:val="Subtitle Char"/>
    <w:basedOn w:val="DefaultParagraphFont"/>
    <w:link w:val="Subtitle"/>
    <w:uiPriority w:val="11"/>
    <w:rsid w:val="0040301B"/>
    <w:rPr>
      <w:rFonts w:ascii="Gill Sans MT" w:eastAsiaTheme="minorEastAsia" w:hAnsi="Gill Sans MT"/>
      <w:b/>
      <w:color w:val="44546A" w:themeColor="text2"/>
      <w:spacing w:val="15"/>
      <w:sz w:val="26"/>
    </w:rPr>
  </w:style>
  <w:style w:type="character" w:styleId="SubtleEmphasis">
    <w:name w:val="Subtle Emphasis"/>
    <w:basedOn w:val="DefaultParagraphFont"/>
    <w:uiPriority w:val="19"/>
    <w:qFormat/>
    <w:rsid w:val="00E56D7F"/>
    <w:rPr>
      <w:rFonts w:ascii="Gill Sans MT" w:hAnsi="Gill Sans MT"/>
      <w:b/>
      <w:i w:val="0"/>
      <w:iCs/>
      <w:color w:val="404040" w:themeColor="text1" w:themeTint="BF"/>
      <w:sz w:val="24"/>
      <w:u w:val="single"/>
    </w:rPr>
  </w:style>
  <w:style w:type="paragraph" w:styleId="Header">
    <w:name w:val="header"/>
    <w:basedOn w:val="Normal"/>
    <w:link w:val="HeaderChar"/>
    <w:uiPriority w:val="99"/>
    <w:unhideWhenUsed/>
    <w:rsid w:val="00E56D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6D7F"/>
    <w:rPr>
      <w:rFonts w:ascii="Gill Sans MT" w:hAnsi="Gill Sans MT"/>
      <w:sz w:val="24"/>
    </w:rPr>
  </w:style>
  <w:style w:type="paragraph" w:styleId="Footer">
    <w:name w:val="footer"/>
    <w:basedOn w:val="Normal"/>
    <w:link w:val="FooterChar"/>
    <w:uiPriority w:val="99"/>
    <w:unhideWhenUsed/>
    <w:rsid w:val="00E56D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6D7F"/>
    <w:rPr>
      <w:rFonts w:ascii="Gill Sans MT" w:hAnsi="Gill Sans MT"/>
      <w:sz w:val="24"/>
    </w:rPr>
  </w:style>
  <w:style w:type="table" w:styleId="TableGrid">
    <w:name w:val="Table Grid"/>
    <w:basedOn w:val="TableNormal"/>
    <w:uiPriority w:val="39"/>
    <w:rsid w:val="007E1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E115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7D7168"/>
    <w:pPr>
      <w:spacing w:after="0" w:line="240" w:lineRule="auto"/>
    </w:pPr>
    <w:rPr>
      <w:rFonts w:ascii="Gill Sans MT" w:hAnsi="Gill Sans MT"/>
    </w:rPr>
  </w:style>
  <w:style w:type="character" w:customStyle="1" w:styleId="Heading1Char">
    <w:name w:val="Heading 1 Char"/>
    <w:basedOn w:val="DefaultParagraphFont"/>
    <w:link w:val="Heading1"/>
    <w:uiPriority w:val="9"/>
    <w:rsid w:val="00FB710C"/>
    <w:rPr>
      <w:rFonts w:ascii="Gill Sans MT" w:eastAsiaTheme="majorEastAsia" w:hAnsi="Gill Sans MT" w:cstheme="majorBidi"/>
      <w:b/>
      <w:color w:val="002060"/>
      <w:sz w:val="32"/>
      <w:szCs w:val="32"/>
    </w:rPr>
  </w:style>
  <w:style w:type="character" w:customStyle="1" w:styleId="Heading2Char">
    <w:name w:val="Heading 2 Char"/>
    <w:basedOn w:val="DefaultParagraphFont"/>
    <w:link w:val="Heading2"/>
    <w:uiPriority w:val="9"/>
    <w:rsid w:val="00E17D82"/>
    <w:rPr>
      <w:rFonts w:ascii="Gill Sans MT" w:eastAsiaTheme="majorEastAsia" w:hAnsi="Gill Sans MT" w:cstheme="majorBidi"/>
      <w:b/>
      <w:color w:val="008080"/>
      <w:sz w:val="28"/>
      <w:szCs w:val="26"/>
    </w:rPr>
  </w:style>
  <w:style w:type="paragraph" w:customStyle="1" w:styleId="Default">
    <w:name w:val="Default"/>
    <w:rsid w:val="00A95F5C"/>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95F5C"/>
    <w:pPr>
      <w:ind w:left="720"/>
      <w:contextualSpacing/>
    </w:pPr>
  </w:style>
  <w:style w:type="paragraph" w:styleId="TOCHeading">
    <w:name w:val="TOC Heading"/>
    <w:basedOn w:val="Heading1"/>
    <w:next w:val="Normal"/>
    <w:uiPriority w:val="39"/>
    <w:unhideWhenUsed/>
    <w:qFormat/>
    <w:rsid w:val="001E176B"/>
    <w:pPr>
      <w:outlineLvl w:val="9"/>
    </w:pPr>
    <w:rPr>
      <w:rFonts w:asciiTheme="majorHAnsi" w:hAnsiTheme="majorHAnsi"/>
      <w:b w:val="0"/>
      <w:lang w:val="en-US"/>
    </w:rPr>
  </w:style>
  <w:style w:type="paragraph" w:styleId="TOC1">
    <w:name w:val="toc 1"/>
    <w:basedOn w:val="Normal"/>
    <w:next w:val="Normal"/>
    <w:autoRedefine/>
    <w:uiPriority w:val="39"/>
    <w:unhideWhenUsed/>
    <w:rsid w:val="001E176B"/>
    <w:pPr>
      <w:spacing w:after="100"/>
    </w:pPr>
  </w:style>
  <w:style w:type="character" w:styleId="Hyperlink">
    <w:name w:val="Hyperlink"/>
    <w:basedOn w:val="DefaultParagraphFont"/>
    <w:uiPriority w:val="99"/>
    <w:unhideWhenUsed/>
    <w:rsid w:val="001E176B"/>
    <w:rPr>
      <w:color w:val="0563C1" w:themeColor="hyperlink"/>
      <w:u w:val="single"/>
    </w:rPr>
  </w:style>
  <w:style w:type="paragraph" w:styleId="TOC2">
    <w:name w:val="toc 2"/>
    <w:basedOn w:val="Normal"/>
    <w:next w:val="Normal"/>
    <w:autoRedefine/>
    <w:uiPriority w:val="39"/>
    <w:unhideWhenUsed/>
    <w:rsid w:val="002C5464"/>
    <w:pPr>
      <w:spacing w:after="100"/>
      <w:ind w:left="240"/>
    </w:pPr>
  </w:style>
  <w:style w:type="paragraph" w:styleId="BalloonText">
    <w:name w:val="Balloon Text"/>
    <w:basedOn w:val="Normal"/>
    <w:link w:val="BalloonTextChar"/>
    <w:uiPriority w:val="99"/>
    <w:semiHidden/>
    <w:unhideWhenUsed/>
    <w:rsid w:val="000841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4166"/>
    <w:rPr>
      <w:rFonts w:ascii="Segoe UI" w:hAnsi="Segoe UI" w:cs="Segoe UI"/>
      <w:sz w:val="18"/>
      <w:szCs w:val="18"/>
    </w:rPr>
  </w:style>
  <w:style w:type="character" w:customStyle="1" w:styleId="Heading3Char">
    <w:name w:val="Heading 3 Char"/>
    <w:basedOn w:val="DefaultParagraphFont"/>
    <w:link w:val="Heading3"/>
    <w:uiPriority w:val="9"/>
    <w:rsid w:val="0040301B"/>
    <w:rPr>
      <w:rFonts w:ascii="Gill Sans MT" w:eastAsiaTheme="majorEastAsia" w:hAnsi="Gill Sans MT" w:cstheme="majorBidi"/>
      <w:b/>
      <w:color w:val="44546A" w:themeColor="text2"/>
      <w:sz w:val="26"/>
      <w:szCs w:val="24"/>
    </w:rPr>
  </w:style>
  <w:style w:type="paragraph" w:styleId="NormalWeb">
    <w:name w:val="Normal (Web)"/>
    <w:basedOn w:val="Normal"/>
    <w:uiPriority w:val="99"/>
    <w:unhideWhenUsed/>
    <w:rsid w:val="004C528E"/>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textbodyspecialemph1">
    <w:name w:val="textbodyspecialemph1"/>
    <w:basedOn w:val="DefaultParagraphFont"/>
    <w:rsid w:val="004C528E"/>
    <w:rPr>
      <w:rFonts w:ascii="ArialNova-BoldItalic" w:hAnsi="ArialNova-BoldItalic" w:hint="default"/>
      <w:b/>
      <w:bCs/>
      <w:i/>
      <w:iCs/>
      <w:spacing w:val="0"/>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343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425C3575FB7B40AE6DF25E7422BD1D" ma:contentTypeVersion="13" ma:contentTypeDescription="Create a new document." ma:contentTypeScope="" ma:versionID="4f9d2cd606331dc359225089bcfc8a35">
  <xsd:schema xmlns:xsd="http://www.w3.org/2001/XMLSchema" xmlns:xs="http://www.w3.org/2001/XMLSchema" xmlns:p="http://schemas.microsoft.com/office/2006/metadata/properties" xmlns:ns2="673b2cd5-590c-4976-8f4f-da617007949c" xmlns:ns3="69457642-d041-4611-8512-44f695d1efd2" targetNamespace="http://schemas.microsoft.com/office/2006/metadata/properties" ma:root="true" ma:fieldsID="50982aab335c641a91fefb61fadadc32" ns2:_="" ns3:_="">
    <xsd:import namespace="673b2cd5-590c-4976-8f4f-da617007949c"/>
    <xsd:import namespace="69457642-d041-4611-8512-44f695d1efd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b2cd5-590c-4976-8f4f-da61700794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457642-d041-4611-8512-44f695d1ef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CEA3ADF-DA50-4F2C-A21B-539EFA7A51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b2cd5-590c-4976-8f4f-da617007949c"/>
    <ds:schemaRef ds:uri="69457642-d041-4611-8512-44f695d1ef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E37DE4-397D-4E54-BE3A-138D6C977555}">
  <ds:schemaRefs>
    <ds:schemaRef ds:uri="http://purl.org/dc/elements/1.1/"/>
    <ds:schemaRef ds:uri="http://purl.org/dc/terms/"/>
    <ds:schemaRef ds:uri="http://schemas.openxmlformats.org/package/2006/metadata/core-properties"/>
    <ds:schemaRef ds:uri="http://schemas.microsoft.com/office/2006/documentManagement/types"/>
    <ds:schemaRef ds:uri="69457642-d041-4611-8512-44f695d1efd2"/>
    <ds:schemaRef ds:uri="http://purl.org/dc/dcmitype/"/>
    <ds:schemaRef ds:uri="http://schemas.microsoft.com/office/infopath/2007/PartnerControls"/>
    <ds:schemaRef ds:uri="673b2cd5-590c-4976-8f4f-da617007949c"/>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F9750756-2E59-4057-B1EA-4D60449B850F}">
  <ds:schemaRefs>
    <ds:schemaRef ds:uri="http://schemas.microsoft.com/sharepoint/v3/contenttype/forms"/>
  </ds:schemaRefs>
</ds:datastoreItem>
</file>

<file path=customXml/itemProps4.xml><?xml version="1.0" encoding="utf-8"?>
<ds:datastoreItem xmlns:ds="http://schemas.openxmlformats.org/officeDocument/2006/customXml" ds:itemID="{87FB59AD-EF96-4F28-82E0-230EB6036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1332</Words>
  <Characters>7596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Dudley College of Technology</Company>
  <LinksUpToDate>false</LinksUpToDate>
  <CharactersWithSpaces>8911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Higgins</dc:creator>
  <cp:keywords/>
  <dc:description/>
  <cp:lastModifiedBy>Mrs H. Adams</cp:lastModifiedBy>
  <cp:revision>2</cp:revision>
  <cp:lastPrinted>2020-01-24T13:14:00Z</cp:lastPrinted>
  <dcterms:created xsi:type="dcterms:W3CDTF">2022-03-01T10:41:00Z</dcterms:created>
  <dcterms:modified xsi:type="dcterms:W3CDTF">2022-03-01T10:41:00Z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0x010100B1425C3575FB7B40AE6DF25E7422BD1D</vt:lpwstr>
  </property>
</Properties>
</file>